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263D" w:rsidRPr="0084263D" w:rsidRDefault="0084263D" w:rsidP="0084263D">
      <w:pPr>
        <w:shd w:val="clear" w:color="auto" w:fill="FFFFFF"/>
        <w:spacing w:after="0" w:line="288" w:lineRule="atLeast"/>
        <w:outlineLvl w:val="0"/>
        <w:rPr>
          <w:rFonts w:ascii="Arial" w:eastAsia="Times New Roman" w:hAnsi="Arial" w:cs="Arial"/>
          <w:color w:val="000000"/>
          <w:kern w:val="36"/>
          <w:sz w:val="42"/>
          <w:szCs w:val="42"/>
        </w:rPr>
      </w:pPr>
      <w:proofErr w:type="spellStart"/>
      <w:r w:rsidRPr="0084263D">
        <w:rPr>
          <w:rFonts w:ascii="Arial" w:eastAsia="Times New Roman" w:hAnsi="Arial" w:cs="Arial"/>
          <w:color w:val="000000"/>
          <w:kern w:val="36"/>
          <w:sz w:val="42"/>
          <w:szCs w:val="42"/>
        </w:rPr>
        <w:t>Kebolehpasaran</w:t>
      </w:r>
      <w:proofErr w:type="spellEnd"/>
      <w:r w:rsidRPr="0084263D">
        <w:rPr>
          <w:rFonts w:ascii="Arial" w:eastAsia="Times New Roman" w:hAnsi="Arial" w:cs="Arial"/>
          <w:color w:val="000000"/>
          <w:kern w:val="36"/>
          <w:sz w:val="42"/>
          <w:szCs w:val="42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kern w:val="36"/>
          <w:sz w:val="42"/>
          <w:szCs w:val="42"/>
        </w:rPr>
        <w:t>graduan</w:t>
      </w:r>
      <w:proofErr w:type="spellEnd"/>
      <w:r w:rsidRPr="0084263D">
        <w:rPr>
          <w:rFonts w:ascii="Arial" w:eastAsia="Times New Roman" w:hAnsi="Arial" w:cs="Arial"/>
          <w:color w:val="000000"/>
          <w:kern w:val="36"/>
          <w:sz w:val="42"/>
          <w:szCs w:val="42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kern w:val="36"/>
          <w:sz w:val="42"/>
          <w:szCs w:val="42"/>
        </w:rPr>
        <w:t>UniKL</w:t>
      </w:r>
      <w:proofErr w:type="spellEnd"/>
      <w:r w:rsidRPr="0084263D">
        <w:rPr>
          <w:rFonts w:ascii="Arial" w:eastAsia="Times New Roman" w:hAnsi="Arial" w:cs="Arial"/>
          <w:color w:val="000000"/>
          <w:kern w:val="36"/>
          <w:sz w:val="42"/>
          <w:szCs w:val="42"/>
        </w:rPr>
        <w:t xml:space="preserve"> 97 </w:t>
      </w:r>
      <w:proofErr w:type="spellStart"/>
      <w:r w:rsidRPr="0084263D">
        <w:rPr>
          <w:rFonts w:ascii="Arial" w:eastAsia="Times New Roman" w:hAnsi="Arial" w:cs="Arial"/>
          <w:color w:val="000000"/>
          <w:kern w:val="36"/>
          <w:sz w:val="42"/>
          <w:szCs w:val="42"/>
        </w:rPr>
        <w:t>peratus</w:t>
      </w:r>
      <w:proofErr w:type="spellEnd"/>
    </w:p>
    <w:p w:rsidR="002B1D51" w:rsidRDefault="002B1D51"/>
    <w:p w:rsidR="0084263D" w:rsidRDefault="0084263D">
      <w:r>
        <w:rPr>
          <w:noProof/>
        </w:rPr>
        <w:drawing>
          <wp:inline distT="0" distB="0" distL="0" distR="0" wp14:anchorId="137F492C" wp14:editId="6578C969">
            <wp:extent cx="5895975" cy="4029075"/>
            <wp:effectExtent l="0" t="0" r="9525" b="9525"/>
            <wp:docPr id="1" name="Picture 1" descr="https://www.utusan.com.my/wp-content/uploads/KLC_Agong-UniKL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utusan.com.my/wp-content/uploads/KLC_Agong-UniKL01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402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263D" w:rsidRPr="0084263D" w:rsidRDefault="0084263D" w:rsidP="0084263D">
      <w:pPr>
        <w:shd w:val="clear" w:color="auto" w:fill="FFFFFF"/>
        <w:spacing w:line="240" w:lineRule="auto"/>
        <w:rPr>
          <w:rFonts w:ascii="Arial" w:eastAsia="Times New Roman" w:hAnsi="Arial" w:cs="Arial"/>
          <w:color w:val="212121"/>
          <w:sz w:val="26"/>
          <w:szCs w:val="26"/>
        </w:rPr>
      </w:pPr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AL-SULTAN Abdullah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Ri’ayatuddin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Al-Mustafa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Billah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Shah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dan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Tunku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Azizah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Aminah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Maimunah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Iskandariah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berkenan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melawat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galeri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pameran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sempena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Istiadat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Konvokesyen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UniKL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 xml:space="preserve"> di Kuala Lumpur, </w:t>
      </w:r>
      <w:proofErr w:type="spellStart"/>
      <w:r w:rsidRPr="0084263D">
        <w:rPr>
          <w:rFonts w:ascii="Arial" w:eastAsia="Times New Roman" w:hAnsi="Arial" w:cs="Arial"/>
          <w:color w:val="212121"/>
          <w:sz w:val="26"/>
          <w:szCs w:val="26"/>
        </w:rPr>
        <w:t>semalam</w:t>
      </w:r>
      <w:proofErr w:type="spellEnd"/>
      <w:r w:rsidRPr="0084263D">
        <w:rPr>
          <w:rFonts w:ascii="Arial" w:eastAsia="Times New Roman" w:hAnsi="Arial" w:cs="Arial"/>
          <w:color w:val="212121"/>
          <w:sz w:val="26"/>
          <w:szCs w:val="26"/>
        </w:rPr>
        <w:t>.</w:t>
      </w:r>
    </w:p>
    <w:p w:rsidR="0084263D" w:rsidRPr="0084263D" w:rsidRDefault="0084263D" w:rsidP="0084263D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212121"/>
          <w:sz w:val="26"/>
          <w:szCs w:val="26"/>
        </w:rPr>
      </w:pPr>
      <w:proofErr w:type="spellStart"/>
      <w:r w:rsidRPr="0084263D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Oleh</w:t>
      </w:r>
      <w:proofErr w:type="spellEnd"/>
      <w:r w:rsidRPr="0084263D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HAKIMI ISMAIL</w:t>
      </w:r>
    </w:p>
    <w:p w:rsidR="0084263D" w:rsidRPr="0084263D" w:rsidRDefault="0084263D" w:rsidP="0084263D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212121"/>
          <w:sz w:val="26"/>
          <w:szCs w:val="26"/>
        </w:rPr>
      </w:pPr>
      <w:r w:rsidRPr="0084263D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11 </w:t>
      </w:r>
      <w:proofErr w:type="spellStart"/>
      <w:r w:rsidRPr="0084263D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>Ogos</w:t>
      </w:r>
      <w:proofErr w:type="spellEnd"/>
      <w:r w:rsidRPr="0084263D">
        <w:rPr>
          <w:rFonts w:ascii="Arial" w:eastAsia="Times New Roman" w:hAnsi="Arial" w:cs="Arial"/>
          <w:color w:val="B09E9E"/>
          <w:sz w:val="18"/>
          <w:szCs w:val="18"/>
          <w:bdr w:val="none" w:sz="0" w:space="0" w:color="auto" w:frame="1"/>
        </w:rPr>
        <w:t xml:space="preserve"> 2022, 11:08 pm</w:t>
      </w:r>
    </w:p>
    <w:p w:rsidR="0084263D" w:rsidRDefault="0084263D"/>
    <w:p w:rsidR="0084263D" w:rsidRPr="0084263D" w:rsidRDefault="0084263D" w:rsidP="0084263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r w:rsidRPr="0084263D">
        <w:rPr>
          <w:rFonts w:ascii="Arial" w:eastAsia="Times New Roman" w:hAnsi="Arial" w:cs="Arial"/>
          <w:color w:val="000000"/>
          <w:sz w:val="26"/>
          <w:szCs w:val="26"/>
        </w:rPr>
        <w:t>PETALING JAYA: 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fldChar w:fldCharType="begin"/>
      </w:r>
      <w:r w:rsidRPr="0084263D">
        <w:rPr>
          <w:rFonts w:ascii="Arial" w:eastAsia="Times New Roman" w:hAnsi="Arial" w:cs="Arial"/>
          <w:color w:val="000000"/>
          <w:sz w:val="26"/>
          <w:szCs w:val="26"/>
        </w:rPr>
        <w:instrText xml:space="preserve"> HYPERLINK "https://www.utusan.com.my/?s=unikl" </w:instrText>
      </w:r>
      <w:r w:rsidRPr="0084263D">
        <w:rPr>
          <w:rFonts w:ascii="Arial" w:eastAsia="Times New Roman" w:hAnsi="Arial" w:cs="Arial"/>
          <w:color w:val="000000"/>
          <w:sz w:val="26"/>
          <w:szCs w:val="26"/>
        </w:rPr>
        <w:fldChar w:fldCharType="separate"/>
      </w:r>
      <w:r w:rsidRPr="0084263D">
        <w:rPr>
          <w:rFonts w:ascii="Arial" w:eastAsia="Times New Roman" w:hAnsi="Arial" w:cs="Arial"/>
          <w:color w:val="1E73BE"/>
          <w:sz w:val="26"/>
          <w:szCs w:val="26"/>
          <w:u w:val="single"/>
          <w:bdr w:val="none" w:sz="0" w:space="0" w:color="auto" w:frame="1"/>
        </w:rPr>
        <w:t>Universiti</w:t>
      </w:r>
      <w:proofErr w:type="spellEnd"/>
      <w:r w:rsidRPr="0084263D">
        <w:rPr>
          <w:rFonts w:ascii="Arial" w:eastAsia="Times New Roman" w:hAnsi="Arial" w:cs="Arial"/>
          <w:color w:val="1E73BE"/>
          <w:sz w:val="26"/>
          <w:szCs w:val="26"/>
          <w:u w:val="single"/>
          <w:bdr w:val="none" w:sz="0" w:space="0" w:color="auto" w:frame="1"/>
        </w:rPr>
        <w:t xml:space="preserve"> Kuala Lumpur</w:t>
      </w:r>
      <w:r w:rsidRPr="0084263D">
        <w:rPr>
          <w:rFonts w:ascii="Arial" w:eastAsia="Times New Roman" w:hAnsi="Arial" w:cs="Arial"/>
          <w:color w:val="000000"/>
          <w:sz w:val="26"/>
          <w:szCs w:val="26"/>
        </w:rPr>
        <w:fldChar w:fldCharType="end"/>
      </w:r>
      <w:r w:rsidRPr="0084263D">
        <w:rPr>
          <w:rFonts w:ascii="Arial" w:eastAsia="Times New Roman" w:hAnsi="Arial" w:cs="Arial"/>
          <w:color w:val="000000"/>
          <w:sz w:val="26"/>
          <w:szCs w:val="26"/>
        </w:rPr>
        <w:t> (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)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mencatatkan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kadar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kebolehpasaran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graduannya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pada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tahap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97.1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peratus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pada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tahun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lalu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berbanding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96.1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peratus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pada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2020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walaupun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ekonomi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global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mencatatkan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pertumbuhan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negatif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sepanjang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tempoh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berkenaan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84263D" w:rsidRPr="0084263D" w:rsidRDefault="0084263D" w:rsidP="0084263D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Menteri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Pembangunan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Luar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Bandar, Datuk Seri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Mahdzir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Khalid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berkata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juga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ketika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ini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berada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kelompok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15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terbaik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Malaysia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mengikut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ranking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terbaik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dunia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oleh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Times </w:t>
      </w:r>
      <w:r w:rsidRPr="0084263D">
        <w:rPr>
          <w:rFonts w:ascii="Arial" w:eastAsia="Times New Roman" w:hAnsi="Arial" w:cs="Arial"/>
          <w:color w:val="000000"/>
          <w:sz w:val="26"/>
          <w:szCs w:val="26"/>
        </w:rPr>
        <w:softHyphen/>
        <w:t xml:space="preserve">Higher Education (THE)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World University Ranking.</w:t>
      </w:r>
    </w:p>
    <w:p w:rsidR="0084263D" w:rsidRPr="0084263D" w:rsidRDefault="0084263D" w:rsidP="0084263D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r w:rsidRPr="0084263D">
        <w:rPr>
          <w:rFonts w:ascii="Arial" w:eastAsia="Times New Roman" w:hAnsi="Arial" w:cs="Arial"/>
          <w:color w:val="000000"/>
          <w:sz w:val="26"/>
          <w:szCs w:val="26"/>
        </w:rPr>
        <w:lastRenderedPageBreak/>
        <w:t xml:space="preserve">“Kadar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kebolehpasaran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gra</w:t>
      </w:r>
      <w:r w:rsidRPr="0084263D">
        <w:rPr>
          <w:rFonts w:ascii="Arial" w:eastAsia="Times New Roman" w:hAnsi="Arial" w:cs="Arial"/>
          <w:color w:val="000000"/>
          <w:sz w:val="26"/>
          <w:szCs w:val="26"/>
        </w:rPr>
        <w:softHyphen/>
        <w:t>duan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kesemua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12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kampus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tersenarai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kedudukan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20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tertinggi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kalangan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universiti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kolej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swasta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laporan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kajian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pengesanan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graduan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yang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dijalankan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oleh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Kementerian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Pengajian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Tinggi,”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katanya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sempena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menghadiri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Istiadat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Konvokesyen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Ke-17 &amp; 18,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2022 di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Pusat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Dagangan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Dunia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(WTC)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semalam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84263D" w:rsidRPr="0084263D" w:rsidRDefault="0084263D" w:rsidP="0084263D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r w:rsidRPr="0084263D">
        <w:rPr>
          <w:rFonts w:ascii="Arial" w:eastAsia="Times New Roman" w:hAnsi="Arial" w:cs="Arial"/>
          <w:color w:val="000000"/>
          <w:sz w:val="26"/>
          <w:szCs w:val="26"/>
        </w:rPr>
        <w:t>Yang di-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Pertuan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Agong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, Al-Sultan Abdullah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Ri’ayatuddin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Al-Mustafa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Billah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Shah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Raja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Permaisuri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Agong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Tunku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Azizah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Aminah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Maimunah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Iskandariah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berkenan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berangkat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mencemar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duli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ke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majlis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yang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membabitkan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10,547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graduan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bagi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tahun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2021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2020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itu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84263D" w:rsidRPr="0084263D" w:rsidRDefault="0084263D" w:rsidP="0084263D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Mahdzir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berkata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sebagai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pelopor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bidang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Pendidikan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Latihan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Teknikal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Vokasional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Tinggi (H-TVET)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negara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akan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terus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mengembangkan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program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latihan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dalam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bidang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teknologi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baharu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>.</w:t>
      </w:r>
    </w:p>
    <w:p w:rsidR="0084263D" w:rsidRPr="0084263D" w:rsidRDefault="0084263D" w:rsidP="0084263D">
      <w:pPr>
        <w:shd w:val="clear" w:color="auto" w:fill="FFFFFF"/>
        <w:spacing w:after="360" w:line="240" w:lineRule="auto"/>
        <w:rPr>
          <w:rFonts w:ascii="Arial" w:eastAsia="Times New Roman" w:hAnsi="Arial" w:cs="Arial"/>
          <w:color w:val="000000"/>
          <w:sz w:val="26"/>
          <w:szCs w:val="26"/>
        </w:rPr>
      </w:pP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Beliau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memberitahu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,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beberapa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lagi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kampus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baharu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akan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dibuka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bgai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menampung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perkembgan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TVET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UniKL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termasuk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di Perlis, Pahang </w:t>
      </w:r>
      <w:proofErr w:type="spellStart"/>
      <w:r w:rsidRPr="0084263D">
        <w:rPr>
          <w:rFonts w:ascii="Arial" w:eastAsia="Times New Roman" w:hAnsi="Arial" w:cs="Arial"/>
          <w:color w:val="000000"/>
          <w:sz w:val="26"/>
          <w:szCs w:val="26"/>
        </w:rPr>
        <w:t>dan</w:t>
      </w:r>
      <w:proofErr w:type="spellEnd"/>
      <w:r w:rsidRPr="0084263D">
        <w:rPr>
          <w:rFonts w:ascii="Arial" w:eastAsia="Times New Roman" w:hAnsi="Arial" w:cs="Arial"/>
          <w:color w:val="000000"/>
          <w:sz w:val="26"/>
          <w:szCs w:val="26"/>
        </w:rPr>
        <w:t xml:space="preserve"> Sabah.</w:t>
      </w:r>
    </w:p>
    <w:p w:rsidR="0084263D" w:rsidRDefault="0084263D"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Terdahulu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Mahdzir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meneri</w:t>
      </w:r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softHyphen/>
        <w:t>ma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watikah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pemashyuran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sebagai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Pro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Canselor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UniKL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>daripada</w:t>
      </w:r>
      <w:proofErr w:type="spellEnd"/>
      <w:r>
        <w:rPr>
          <w:rFonts w:ascii="Arial" w:hAnsi="Arial" w:cs="Arial"/>
          <w:color w:val="000000"/>
          <w:sz w:val="26"/>
          <w:szCs w:val="26"/>
          <w:shd w:val="clear" w:color="auto" w:fill="FFFFFF"/>
        </w:rPr>
        <w:t xml:space="preserve"> Al-Sultan Abdullah. – </w:t>
      </w:r>
      <w:hyperlink r:id="rId6" w:history="1">
        <w:r>
          <w:rPr>
            <w:rStyle w:val="Hyperlink"/>
            <w:rFonts w:ascii="Arial" w:hAnsi="Arial" w:cs="Arial"/>
            <w:color w:val="000000"/>
            <w:sz w:val="26"/>
            <w:szCs w:val="26"/>
            <w:u w:val="none"/>
            <w:bdr w:val="none" w:sz="0" w:space="0" w:color="auto" w:frame="1"/>
            <w:shd w:val="clear" w:color="auto" w:fill="FFFFFF"/>
          </w:rPr>
          <w:t>UTUSAN</w:t>
        </w:r>
      </w:hyperlink>
      <w:bookmarkStart w:id="0" w:name="_GoBack"/>
      <w:bookmarkEnd w:id="0"/>
    </w:p>
    <w:sectPr w:rsidR="008426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4F1377"/>
    <w:multiLevelType w:val="multilevel"/>
    <w:tmpl w:val="ED905C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63D"/>
    <w:rsid w:val="002B1D51"/>
    <w:rsid w:val="0084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DEFE6B"/>
  <w15:chartTrackingRefBased/>
  <w15:docId w15:val="{C24D4220-944F-46F7-9A74-50DD2C01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42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8426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670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8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44075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855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35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00066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45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41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3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tusan.com.my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282</Words>
  <Characters>1610</Characters>
  <Application>Microsoft Office Word</Application>
  <DocSecurity>0</DocSecurity>
  <Lines>13</Lines>
  <Paragraphs>3</Paragraphs>
  <ScaleCrop>false</ScaleCrop>
  <Company/>
  <LinksUpToDate>false</LinksUpToDate>
  <CharactersWithSpaces>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2022-08-12T03:57:00Z</dcterms:created>
  <dcterms:modified xsi:type="dcterms:W3CDTF">2022-08-12T03:59:00Z</dcterms:modified>
</cp:coreProperties>
</file>