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0E55" w:rsidRDefault="000F0E55" w:rsidP="000F0E55">
      <w:pPr>
        <w:shd w:val="clear" w:color="auto" w:fill="FFFFFF"/>
        <w:spacing w:before="150" w:after="300" w:line="336" w:lineRule="atLeast"/>
        <w:jc w:val="both"/>
        <w:outlineLvl w:val="4"/>
        <w:rPr>
          <w:rFonts w:ascii="Arial" w:hAnsi="Arial" w:cs="Arial"/>
          <w:color w:val="323232"/>
          <w:shd w:val="clear" w:color="auto" w:fill="FFFFFF"/>
        </w:rPr>
      </w:pPr>
      <w:r>
        <w:rPr>
          <w:rFonts w:ascii="Arial" w:hAnsi="Arial" w:cs="Arial"/>
          <w:color w:val="323232"/>
          <w:shd w:val="clear" w:color="auto" w:fill="FFFFFF"/>
        </w:rPr>
        <w:t>Abstract</w:t>
      </w:r>
      <w:bookmarkStart w:id="0" w:name="_GoBack"/>
      <w:bookmarkEnd w:id="0"/>
    </w:p>
    <w:p w:rsidR="000F0E55" w:rsidRDefault="000F0E55" w:rsidP="000F0E55">
      <w:pPr>
        <w:shd w:val="clear" w:color="auto" w:fill="FFFFFF"/>
        <w:spacing w:before="150" w:after="300" w:line="336" w:lineRule="atLeast"/>
        <w:jc w:val="both"/>
        <w:outlineLvl w:val="4"/>
        <w:rPr>
          <w:rFonts w:ascii="Arial" w:hAnsi="Arial" w:cs="Arial"/>
          <w:color w:val="333333"/>
        </w:rPr>
      </w:pPr>
      <w:r>
        <w:rPr>
          <w:rFonts w:ascii="Arial" w:hAnsi="Arial" w:cs="Arial"/>
          <w:color w:val="323232"/>
          <w:shd w:val="clear" w:color="auto" w:fill="FFFFFF"/>
        </w:rPr>
        <w:t xml:space="preserve">This small-scale open-circuit wind tunnel designed in subsonic flow The performance of constructed of small-scale wind tunnel on NACA 0018 </w:t>
      </w:r>
      <w:proofErr w:type="spellStart"/>
      <w:r>
        <w:rPr>
          <w:rFonts w:ascii="Arial" w:hAnsi="Arial" w:cs="Arial"/>
          <w:color w:val="323232"/>
          <w:shd w:val="clear" w:color="auto" w:fill="FFFFFF"/>
        </w:rPr>
        <w:t>airfoil</w:t>
      </w:r>
      <w:proofErr w:type="spellEnd"/>
      <w:r>
        <w:rPr>
          <w:rFonts w:ascii="Arial" w:hAnsi="Arial" w:cs="Arial"/>
          <w:color w:val="323232"/>
          <w:shd w:val="clear" w:color="auto" w:fill="FFFFFF"/>
        </w:rPr>
        <w:t xml:space="preserve"> with velocity of 5ms and 10m/s with respect to Reynolds number 50 000 and 100 000 has been utilized. The angle of attack was set at 0 </w:t>
      </w:r>
      <w:proofErr w:type="spellStart"/>
      <w:r>
        <w:rPr>
          <w:rFonts w:ascii="Arial" w:hAnsi="Arial" w:cs="Arial"/>
          <w:color w:val="323232"/>
          <w:shd w:val="clear" w:color="auto" w:fill="FFFFFF"/>
        </w:rPr>
        <w:t>deg</w:t>
      </w:r>
      <w:proofErr w:type="spellEnd"/>
      <w:r>
        <w:rPr>
          <w:rFonts w:ascii="Arial" w:hAnsi="Arial" w:cs="Arial"/>
          <w:color w:val="323232"/>
          <w:shd w:val="clear" w:color="auto" w:fill="FFFFFF"/>
        </w:rPr>
        <w:t xml:space="preserve">, 5 </w:t>
      </w:r>
      <w:proofErr w:type="spellStart"/>
      <w:r>
        <w:rPr>
          <w:rFonts w:ascii="Arial" w:hAnsi="Arial" w:cs="Arial"/>
          <w:color w:val="323232"/>
          <w:shd w:val="clear" w:color="auto" w:fill="FFFFFF"/>
        </w:rPr>
        <w:t>deg</w:t>
      </w:r>
      <w:proofErr w:type="spellEnd"/>
      <w:r>
        <w:rPr>
          <w:rFonts w:ascii="Arial" w:hAnsi="Arial" w:cs="Arial"/>
          <w:color w:val="323232"/>
          <w:shd w:val="clear" w:color="auto" w:fill="FFFFFF"/>
        </w:rPr>
        <w:t xml:space="preserve"> and maximum 10 deg. The aerodynamic efficiency (C</w:t>
      </w:r>
      <w:r>
        <w:rPr>
          <w:rFonts w:ascii="Arial" w:hAnsi="Arial" w:cs="Arial"/>
          <w:color w:val="323232"/>
          <w:sz w:val="18"/>
          <w:szCs w:val="18"/>
          <w:shd w:val="clear" w:color="auto" w:fill="FFFFFF"/>
          <w:vertAlign w:val="subscript"/>
        </w:rPr>
        <w:t>L</w:t>
      </w:r>
      <w:r>
        <w:rPr>
          <w:rFonts w:ascii="Arial" w:hAnsi="Arial" w:cs="Arial"/>
          <w:color w:val="323232"/>
          <w:shd w:val="clear" w:color="auto" w:fill="FFFFFF"/>
        </w:rPr>
        <w:t>/C</w:t>
      </w:r>
      <w:r>
        <w:rPr>
          <w:rFonts w:ascii="Arial" w:hAnsi="Arial" w:cs="Arial"/>
          <w:color w:val="323232"/>
          <w:sz w:val="18"/>
          <w:szCs w:val="18"/>
          <w:shd w:val="clear" w:color="auto" w:fill="FFFFFF"/>
          <w:vertAlign w:val="subscript"/>
        </w:rPr>
        <w:t>D</w:t>
      </w:r>
      <w:r>
        <w:rPr>
          <w:rFonts w:ascii="Arial" w:hAnsi="Arial" w:cs="Arial"/>
          <w:color w:val="323232"/>
          <w:shd w:val="clear" w:color="auto" w:fill="FFFFFF"/>
        </w:rPr>
        <w:t xml:space="preserve">) of small-scale wind tunnel and calibrated wind tunnel were compared with data from </w:t>
      </w:r>
      <w:proofErr w:type="spellStart"/>
      <w:r>
        <w:rPr>
          <w:rFonts w:ascii="Arial" w:hAnsi="Arial" w:cs="Arial"/>
          <w:color w:val="323232"/>
          <w:shd w:val="clear" w:color="auto" w:fill="FFFFFF"/>
        </w:rPr>
        <w:t>Airfoil</w:t>
      </w:r>
      <w:proofErr w:type="spellEnd"/>
      <w:r>
        <w:rPr>
          <w:rFonts w:ascii="Arial" w:hAnsi="Arial" w:cs="Arial"/>
          <w:color w:val="323232"/>
          <w:shd w:val="clear" w:color="auto" w:fill="FFFFFF"/>
        </w:rPr>
        <w:t xml:space="preserve"> Tools. The corrected and uncorrected data for both Reynolds number has been done to reduce the error between </w:t>
      </w:r>
      <w:proofErr w:type="spellStart"/>
      <w:r>
        <w:rPr>
          <w:rFonts w:ascii="Arial" w:hAnsi="Arial" w:cs="Arial"/>
          <w:color w:val="323232"/>
          <w:shd w:val="clear" w:color="auto" w:fill="FFFFFF"/>
        </w:rPr>
        <w:t>Airfoil</w:t>
      </w:r>
      <w:proofErr w:type="spellEnd"/>
      <w:r>
        <w:rPr>
          <w:rFonts w:ascii="Arial" w:hAnsi="Arial" w:cs="Arial"/>
          <w:color w:val="323232"/>
          <w:shd w:val="clear" w:color="auto" w:fill="FFFFFF"/>
        </w:rPr>
        <w:t xml:space="preserve"> Tools data. From the overall result, the corrected small-scale wind tunnel and calibrated wind tunnel for Reynolds number 50 000 and 100 000 shows difference less 26% and 28% respectively. The aerodynamic efficiency </w:t>
      </w:r>
      <w:proofErr w:type="gramStart"/>
      <w:r>
        <w:rPr>
          <w:rFonts w:ascii="Arial" w:hAnsi="Arial" w:cs="Arial"/>
          <w:color w:val="323232"/>
          <w:shd w:val="clear" w:color="auto" w:fill="FFFFFF"/>
        </w:rPr>
        <w:t>show</w:t>
      </w:r>
      <w:proofErr w:type="gramEnd"/>
      <w:r>
        <w:rPr>
          <w:rFonts w:ascii="Arial" w:hAnsi="Arial" w:cs="Arial"/>
          <w:color w:val="323232"/>
          <w:shd w:val="clear" w:color="auto" w:fill="FFFFFF"/>
        </w:rPr>
        <w:t xml:space="preserve"> less than 25% comparison between corrected small-scale wind tunnel and calibrated wind tunnel compared to </w:t>
      </w:r>
      <w:proofErr w:type="spellStart"/>
      <w:r>
        <w:rPr>
          <w:rFonts w:ascii="Arial" w:hAnsi="Arial" w:cs="Arial"/>
          <w:color w:val="323232"/>
          <w:shd w:val="clear" w:color="auto" w:fill="FFFFFF"/>
        </w:rPr>
        <w:t>Airfoil</w:t>
      </w:r>
      <w:proofErr w:type="spellEnd"/>
      <w:r>
        <w:rPr>
          <w:rFonts w:ascii="Arial" w:hAnsi="Arial" w:cs="Arial"/>
          <w:color w:val="323232"/>
          <w:shd w:val="clear" w:color="auto" w:fill="FFFFFF"/>
        </w:rPr>
        <w:t xml:space="preserve"> Tools for both Reynolds number. Both wind tunnels show a good agreement between </w:t>
      </w:r>
      <w:proofErr w:type="spellStart"/>
      <w:r>
        <w:rPr>
          <w:rFonts w:ascii="Arial" w:hAnsi="Arial" w:cs="Arial"/>
          <w:color w:val="323232"/>
          <w:shd w:val="clear" w:color="auto" w:fill="FFFFFF"/>
        </w:rPr>
        <w:t>Airfoil</w:t>
      </w:r>
      <w:proofErr w:type="spellEnd"/>
      <w:r>
        <w:rPr>
          <w:rFonts w:ascii="Arial" w:hAnsi="Arial" w:cs="Arial"/>
          <w:color w:val="323232"/>
          <w:shd w:val="clear" w:color="auto" w:fill="FFFFFF"/>
        </w:rPr>
        <w:t xml:space="preserve"> tools and sufficient to be used for educational purposed. © 2020 SERSC.</w:t>
      </w:r>
    </w:p>
    <w:p w:rsidR="000F6FCB" w:rsidRDefault="000F6FCB" w:rsidP="000F0E55"/>
    <w:sectPr w:rsidR="000F6F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E55"/>
    <w:rsid w:val="000F0E55"/>
    <w:rsid w:val="000F6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F8BDE"/>
  <w15:chartTrackingRefBased/>
  <w15:docId w15:val="{C765CF1F-2EBC-4BEA-93CF-CE31036F6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0E55"/>
    <w:rPr>
      <w:lang w:val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902</Characters>
  <Application>Microsoft Office Word</Application>
  <DocSecurity>0</DocSecurity>
  <Lines>7</Lines>
  <Paragraphs>2</Paragraphs>
  <ScaleCrop>false</ScaleCrop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2021-07-22T00:01:00Z</dcterms:created>
  <dcterms:modified xsi:type="dcterms:W3CDTF">2021-07-22T00:01:00Z</dcterms:modified>
</cp:coreProperties>
</file>