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r>
        <w:rPr>
          <w:rFonts w:ascii="TimesNewRomanPSMT" w:hAnsi="TimesNewRomanPSMT" w:cs="TimesNewRomanPSMT"/>
          <w:sz w:val="19"/>
          <w:szCs w:val="19"/>
        </w:rPr>
        <w:t>Middle-East Journal of Scientific Research 14 (2): 155-160, 2013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r>
        <w:rPr>
          <w:rFonts w:ascii="TimesNewRomanPSMT" w:hAnsi="TimesNewRomanPSMT" w:cs="TimesNewRomanPSMT"/>
          <w:sz w:val="19"/>
          <w:szCs w:val="19"/>
        </w:rPr>
        <w:t>ISSN 1990-9233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r>
        <w:rPr>
          <w:rFonts w:ascii="TimesNewRomanPSMT" w:hAnsi="TimesNewRomanPSMT" w:cs="TimesNewRomanPSMT"/>
          <w:sz w:val="19"/>
          <w:szCs w:val="19"/>
        </w:rPr>
        <w:t>© IDOSI Publications, 2013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r>
        <w:rPr>
          <w:rFonts w:ascii="TimesNewRomanPSMT" w:hAnsi="TimesNewRomanPSMT" w:cs="TimesNewRomanPSMT"/>
          <w:sz w:val="19"/>
          <w:szCs w:val="19"/>
        </w:rPr>
        <w:t>DOI: 10.5829/idosi.mejsr.2013.14.2.7373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 xml:space="preserve">Corresponding Author: </w:t>
      </w:r>
      <w:r>
        <w:rPr>
          <w:rFonts w:ascii="TimesNewRomanPSMT" w:hAnsi="TimesNewRomanPSMT" w:cs="TimesNewRomanPSMT"/>
          <w:sz w:val="18"/>
          <w:szCs w:val="18"/>
        </w:rPr>
        <w:t>S. Al-</w:t>
      </w:r>
      <w:proofErr w:type="spellStart"/>
      <w:r>
        <w:rPr>
          <w:rFonts w:ascii="TimesNewRomanPSMT" w:hAnsi="TimesNewRomanPSMT" w:cs="TimesNewRomanPSMT"/>
          <w:sz w:val="18"/>
          <w:szCs w:val="18"/>
        </w:rPr>
        <w:t>Jassabi</w:t>
      </w:r>
      <w:proofErr w:type="spellEnd"/>
      <w:r>
        <w:rPr>
          <w:rFonts w:ascii="TimesNewRomanPSMT" w:hAnsi="TimesNewRomanPSMT" w:cs="TimesNewRomanPSMT"/>
          <w:sz w:val="18"/>
          <w:szCs w:val="18"/>
        </w:rPr>
        <w:t>, University Kuala Lumpur, Royal College of Medicine Perak, Ipoh, Malaysia.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r>
        <w:rPr>
          <w:rFonts w:ascii="TimesNewRomanPSMT" w:hAnsi="TimesNewRomanPSMT" w:cs="TimesNewRomanPSMT"/>
          <w:sz w:val="18"/>
          <w:szCs w:val="18"/>
        </w:rPr>
        <w:t>Tel: +6017-3067907, Fax: +605-2432636, E-mail: smohd84@gmail.com.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r>
        <w:rPr>
          <w:rFonts w:ascii="TimesNewRomanPSMT" w:hAnsi="TimesNewRomanPSMT" w:cs="TimesNewRomanPSMT"/>
          <w:sz w:val="19"/>
          <w:szCs w:val="19"/>
        </w:rPr>
        <w:t>155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Characterization of Polyphenol Oxidase from </w:t>
      </w:r>
      <w:proofErr w:type="spellStart"/>
      <w:r>
        <w:rPr>
          <w:rFonts w:ascii="TimesNewRomanPS-BoldItalicMT" w:hAnsi="TimesNewRomanPS-BoldItalicMT" w:cs="TimesNewRomanPS-BoldItalicMT"/>
          <w:b/>
          <w:bCs/>
          <w:i/>
          <w:iCs/>
          <w:sz w:val="24"/>
          <w:szCs w:val="24"/>
        </w:rPr>
        <w:t>Zyzyphus</w:t>
      </w:r>
      <w:proofErr w:type="spellEnd"/>
      <w:r>
        <w:rPr>
          <w:rFonts w:ascii="TimesNewRomanPS-BoldItalicMT" w:hAnsi="TimesNewRomanPS-BoldItalicMT" w:cs="TimesNewRomanPS-BoldItalicMT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NewRomanPS-BoldItalicMT" w:hAnsi="TimesNewRomanPS-BoldItalicMT" w:cs="TimesNewRomanPS-BoldItalicMT"/>
          <w:b/>
          <w:bCs/>
          <w:i/>
          <w:iCs/>
          <w:sz w:val="24"/>
          <w:szCs w:val="24"/>
        </w:rPr>
        <w:t>spina-christi</w:t>
      </w:r>
      <w:proofErr w:type="spellEnd"/>
      <w:r>
        <w:rPr>
          <w:rFonts w:ascii="TimesNewRomanPS-BoldItalicMT" w:hAnsi="TimesNewRomanPS-BoldItalicMT" w:cs="TimesNewRomanPS-BoldItalicMT"/>
          <w:b/>
          <w:bCs/>
          <w:i/>
          <w:iCs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from Iraq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1"/>
          <w:szCs w:val="21"/>
        </w:rPr>
      </w:pP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S. Al-</w:t>
      </w:r>
      <w:proofErr w:type="spell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Jassabi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, Ali Saad, </w:t>
      </w:r>
      <w:r>
        <w:rPr>
          <w:rFonts w:ascii="TimesNewRomanPS-ItalicMT" w:hAnsi="TimesNewRomanPS-ItalicMT" w:cs="TimesNewRomanPS-ItalicMT"/>
          <w:i/>
          <w:iCs/>
          <w:sz w:val="12"/>
          <w:szCs w:val="12"/>
        </w:rPr>
        <w:t>1 2 3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T.R. </w:t>
      </w:r>
      <w:proofErr w:type="spell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Satyakeerthy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and </w:t>
      </w:r>
      <w:r>
        <w:rPr>
          <w:rFonts w:ascii="TimesNewRomanPS-ItalicMT" w:hAnsi="TimesNewRomanPS-ItalicMT" w:cs="TimesNewRomanPS-ItalicMT"/>
          <w:i/>
          <w:iCs/>
          <w:sz w:val="12"/>
          <w:szCs w:val="12"/>
        </w:rPr>
        <w:t>4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M.S. Abdullah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12"/>
          <w:szCs w:val="12"/>
        </w:rPr>
        <w:t>1</w:t>
      </w:r>
      <w:r>
        <w:rPr>
          <w:rFonts w:ascii="TimesNewRomanPSMT" w:hAnsi="TimesNewRomanPSMT" w:cs="TimesNewRomanPSMT"/>
          <w:sz w:val="21"/>
          <w:szCs w:val="21"/>
        </w:rPr>
        <w:t>University Kuala Lumpur, Royal College of Medicine Perak, Ipoh, Malaysia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12"/>
          <w:szCs w:val="12"/>
        </w:rPr>
        <w:t>2</w:t>
      </w:r>
      <w:r>
        <w:rPr>
          <w:rFonts w:ascii="TimesNewRomanPSMT" w:hAnsi="TimesNewRomanPSMT" w:cs="TimesNewRomanPSMT"/>
          <w:sz w:val="21"/>
          <w:szCs w:val="21"/>
        </w:rPr>
        <w:t>Faculty of Pharmacy, Jordanian University of Science and Technology, Jordan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12"/>
          <w:szCs w:val="12"/>
        </w:rPr>
        <w:t>3</w:t>
      </w:r>
      <w:r>
        <w:rPr>
          <w:rFonts w:ascii="TimesNewRomanPSMT" w:hAnsi="TimesNewRomanPSMT" w:cs="TimesNewRomanPSMT"/>
          <w:sz w:val="21"/>
          <w:szCs w:val="21"/>
        </w:rPr>
        <w:t>Indira Gandhi National Open University, India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12"/>
          <w:szCs w:val="12"/>
        </w:rPr>
        <w:t>4</w:t>
      </w:r>
      <w:r>
        <w:rPr>
          <w:rFonts w:ascii="TimesNewRomanPSMT" w:hAnsi="TimesNewRomanPSMT" w:cs="TimesNewRomanPSMT"/>
          <w:sz w:val="21"/>
          <w:szCs w:val="21"/>
        </w:rPr>
        <w:t>Faculty of Pharmacy and Health Sciences, Royal College of Medicine Perak,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>University Kuala Lumpur, Ipoh, Malaysia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r>
        <w:rPr>
          <w:rFonts w:ascii="TimesNewRomanPS-BoldMT" w:hAnsi="TimesNewRomanPS-BoldMT" w:cs="TimesNewRomanPS-BoldMT"/>
          <w:b/>
          <w:bCs/>
          <w:sz w:val="19"/>
          <w:szCs w:val="19"/>
        </w:rPr>
        <w:t xml:space="preserve">Abstract: </w:t>
      </w:r>
      <w:r>
        <w:rPr>
          <w:rFonts w:ascii="TimesNewRomanPSMT" w:hAnsi="TimesNewRomanPSMT" w:cs="TimesNewRomanPSMT"/>
          <w:sz w:val="19"/>
          <w:szCs w:val="19"/>
        </w:rPr>
        <w:t xml:space="preserve">Polyphenol oxidase (PPO) from </w:t>
      </w:r>
      <w:proofErr w:type="spellStart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>Zyzyphus</w:t>
      </w:r>
      <w:proofErr w:type="spellEnd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>spina</w:t>
      </w:r>
      <w:proofErr w:type="spellEnd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 xml:space="preserve"> </w:t>
      </w:r>
      <w:proofErr w:type="spellStart"/>
      <w:proofErr w:type="gramStart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>christi</w:t>
      </w:r>
      <w:proofErr w:type="spellEnd"/>
      <w:proofErr w:type="gramEnd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>found in central part of Iraq was extracted and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proofErr w:type="gramStart"/>
      <w:r>
        <w:rPr>
          <w:rFonts w:ascii="TimesNewRomanPSMT" w:hAnsi="TimesNewRomanPSMT" w:cs="TimesNewRomanPSMT"/>
          <w:sz w:val="19"/>
          <w:szCs w:val="19"/>
        </w:rPr>
        <w:t>purified</w:t>
      </w:r>
      <w:proofErr w:type="gramEnd"/>
      <w:r>
        <w:rPr>
          <w:rFonts w:ascii="TimesNewRomanPSMT" w:hAnsi="TimesNewRomanPSMT" w:cs="TimesNewRomanPSMT"/>
          <w:sz w:val="19"/>
          <w:szCs w:val="19"/>
        </w:rPr>
        <w:t xml:space="preserve"> by (NH</w:t>
      </w:r>
      <w:r>
        <w:rPr>
          <w:rFonts w:ascii="TimesNewRomanPSMT" w:hAnsi="TimesNewRomanPSMT" w:cs="TimesNewRomanPSMT"/>
          <w:sz w:val="11"/>
          <w:szCs w:val="11"/>
        </w:rPr>
        <w:t>4</w:t>
      </w:r>
      <w:r>
        <w:rPr>
          <w:rFonts w:ascii="TimesNewRomanPSMT" w:hAnsi="TimesNewRomanPSMT" w:cs="TimesNewRomanPSMT"/>
          <w:sz w:val="19"/>
          <w:szCs w:val="19"/>
        </w:rPr>
        <w:t>)</w:t>
      </w:r>
      <w:r>
        <w:rPr>
          <w:rFonts w:ascii="TimesNewRomanPSMT" w:hAnsi="TimesNewRomanPSMT" w:cs="TimesNewRomanPSMT"/>
          <w:sz w:val="11"/>
          <w:szCs w:val="11"/>
        </w:rPr>
        <w:t>2</w:t>
      </w:r>
      <w:r>
        <w:rPr>
          <w:rFonts w:ascii="TimesNewRomanPSMT" w:hAnsi="TimesNewRomanPSMT" w:cs="TimesNewRomanPSMT"/>
          <w:sz w:val="19"/>
          <w:szCs w:val="19"/>
        </w:rPr>
        <w:t>SO</w:t>
      </w:r>
      <w:r>
        <w:rPr>
          <w:rFonts w:ascii="TimesNewRomanPSMT" w:hAnsi="TimesNewRomanPSMT" w:cs="TimesNewRomanPSMT"/>
          <w:sz w:val="11"/>
          <w:szCs w:val="11"/>
        </w:rPr>
        <w:t xml:space="preserve">4 </w:t>
      </w:r>
      <w:r>
        <w:rPr>
          <w:rFonts w:ascii="TimesNewRomanPSMT" w:hAnsi="TimesNewRomanPSMT" w:cs="TimesNewRomanPSMT"/>
          <w:sz w:val="19"/>
          <w:szCs w:val="19"/>
        </w:rPr>
        <w:t>precipitation, ion-exchange chromatography and gel filtration chromatography.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r>
        <w:rPr>
          <w:rFonts w:ascii="TimesNewRomanPSMT" w:hAnsi="TimesNewRomanPSMT" w:cs="TimesNewRomanPSMT"/>
          <w:sz w:val="19"/>
          <w:szCs w:val="19"/>
        </w:rPr>
        <w:t xml:space="preserve">The biochemical characteristics reveal that the PPO from </w:t>
      </w:r>
      <w:proofErr w:type="spellStart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>Zyzyphus</w:t>
      </w:r>
      <w:proofErr w:type="spellEnd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>spina</w:t>
      </w:r>
      <w:proofErr w:type="spellEnd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 xml:space="preserve"> </w:t>
      </w:r>
      <w:proofErr w:type="spellStart"/>
      <w:proofErr w:type="gramStart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>christi</w:t>
      </w:r>
      <w:proofErr w:type="spellEnd"/>
      <w:proofErr w:type="gramEnd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>has higher affinity towards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proofErr w:type="gramStart"/>
      <w:r>
        <w:rPr>
          <w:rFonts w:ascii="TimesNewRomanPSMT" w:hAnsi="TimesNewRomanPSMT" w:cs="TimesNewRomanPSMT"/>
          <w:sz w:val="19"/>
          <w:szCs w:val="19"/>
        </w:rPr>
        <w:t>catechol</w:t>
      </w:r>
      <w:proofErr w:type="gramEnd"/>
      <w:r>
        <w:rPr>
          <w:rFonts w:ascii="TimesNewRomanPSMT" w:hAnsi="TimesNewRomanPSMT" w:cs="TimesNewRomanPSMT"/>
          <w:sz w:val="19"/>
          <w:szCs w:val="19"/>
        </w:rPr>
        <w:t xml:space="preserve"> (</w:t>
      </w:r>
      <w:r>
        <w:rPr>
          <w:rFonts w:ascii="TimesNewRomanPS-ItalicMT" w:hAnsi="TimesNewRomanPS-ItalicMT" w:cs="TimesNewRomanPS-ItalicMT"/>
          <w:i/>
          <w:iCs/>
          <w:sz w:val="19"/>
          <w:szCs w:val="19"/>
        </w:rPr>
        <w:t>K</w:t>
      </w:r>
      <w:r>
        <w:rPr>
          <w:rFonts w:ascii="TimesNewRomanPS-ItalicMT" w:hAnsi="TimesNewRomanPS-ItalicMT" w:cs="TimesNewRomanPS-ItalicMT"/>
          <w:i/>
          <w:iCs/>
          <w:sz w:val="11"/>
          <w:szCs w:val="11"/>
        </w:rPr>
        <w:t xml:space="preserve">M </w:t>
      </w:r>
      <w:r>
        <w:rPr>
          <w:rFonts w:ascii="TimesNewRomanPSMT" w:hAnsi="TimesNewRomanPSMT" w:cs="TimesNewRomanPSMT"/>
          <w:sz w:val="19"/>
          <w:szCs w:val="19"/>
        </w:rPr>
        <w:t xml:space="preserve">= 11.4mM and </w:t>
      </w:r>
      <w:proofErr w:type="spellStart"/>
      <w:r>
        <w:rPr>
          <w:rFonts w:ascii="TimesNewRomanPS-ItalicMT" w:hAnsi="TimesNewRomanPS-ItalicMT" w:cs="TimesNewRomanPS-ItalicMT"/>
          <w:i/>
          <w:iCs/>
          <w:sz w:val="19"/>
          <w:szCs w:val="19"/>
        </w:rPr>
        <w:t>V</w:t>
      </w:r>
      <w:r>
        <w:rPr>
          <w:rFonts w:ascii="TimesNewRomanPS-ItalicMT" w:hAnsi="TimesNewRomanPS-ItalicMT" w:cs="TimesNewRomanPS-ItalicMT"/>
          <w:i/>
          <w:iCs/>
          <w:sz w:val="11"/>
          <w:szCs w:val="11"/>
        </w:rPr>
        <w:t>max</w:t>
      </w:r>
      <w:proofErr w:type="spellEnd"/>
      <w:r>
        <w:rPr>
          <w:rFonts w:ascii="TimesNewRomanPS-ItalicMT" w:hAnsi="TimesNewRomanPS-ItalicMT" w:cs="TimesNewRomanPS-ItalicMT"/>
          <w:i/>
          <w:iCs/>
          <w:sz w:val="11"/>
          <w:szCs w:val="11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>= 16,400 U/ml min ) at an optimum pH of 5.8. The enzyme had an optimum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1"/>
          <w:szCs w:val="11"/>
        </w:rPr>
      </w:pPr>
      <w:r>
        <w:rPr>
          <w:rFonts w:ascii="TimesNewRomanPSMT" w:hAnsi="TimesNewRomanPSMT" w:cs="TimesNewRomanPSMT"/>
          <w:sz w:val="11"/>
          <w:szCs w:val="11"/>
        </w:rPr>
        <w:t>1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r>
        <w:rPr>
          <w:rFonts w:ascii="TimesNewRomanPSMT" w:hAnsi="TimesNewRomanPSMT" w:cs="TimesNewRomanPSMT"/>
          <w:sz w:val="19"/>
          <w:szCs w:val="19"/>
        </w:rPr>
        <w:t>temperature of 37°C and was relatively stable up to 50°C for a period of 60 minutes with almost 80% activity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proofErr w:type="gramStart"/>
      <w:r>
        <w:rPr>
          <w:rFonts w:ascii="TimesNewRomanPSMT" w:hAnsi="TimesNewRomanPSMT" w:cs="TimesNewRomanPSMT"/>
          <w:sz w:val="19"/>
          <w:szCs w:val="19"/>
        </w:rPr>
        <w:t>remaining</w:t>
      </w:r>
      <w:proofErr w:type="gramEnd"/>
      <w:r>
        <w:rPr>
          <w:rFonts w:ascii="TimesNewRomanPSMT" w:hAnsi="TimesNewRomanPSMT" w:cs="TimesNewRomanPSMT"/>
          <w:sz w:val="19"/>
          <w:szCs w:val="19"/>
        </w:rPr>
        <w:t>. Among the various PPO inhibitors tested, the most effective inhibitor for the enzyme with 10mM</w:t>
      </w:r>
    </w:p>
    <w:p w:rsidR="006921C0" w:rsidRDefault="006921C0" w:rsidP="006921C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proofErr w:type="gramStart"/>
      <w:r>
        <w:rPr>
          <w:rFonts w:ascii="TimesNewRomanPSMT" w:hAnsi="TimesNewRomanPSMT" w:cs="TimesNewRomanPSMT"/>
          <w:sz w:val="19"/>
          <w:szCs w:val="19"/>
        </w:rPr>
        <w:t>catechol</w:t>
      </w:r>
      <w:proofErr w:type="gramEnd"/>
      <w:r>
        <w:rPr>
          <w:rFonts w:ascii="TimesNewRomanPSMT" w:hAnsi="TimesNewRomanPSMT" w:cs="TimesNewRomanPSMT"/>
          <w:sz w:val="19"/>
          <w:szCs w:val="19"/>
        </w:rPr>
        <w:t xml:space="preserve"> as substrate was ascorbic acid.</w:t>
      </w:r>
    </w:p>
    <w:p w:rsidR="001E5E7F" w:rsidRDefault="006921C0" w:rsidP="006921C0">
      <w:r>
        <w:rPr>
          <w:rFonts w:ascii="TimesNewRomanPS-BoldMT" w:hAnsi="TimesNewRomanPS-BoldMT" w:cs="TimesNewRomanPS-BoldMT"/>
          <w:b/>
          <w:bCs/>
          <w:sz w:val="19"/>
          <w:szCs w:val="19"/>
        </w:rPr>
        <w:t xml:space="preserve">Key words: </w:t>
      </w:r>
      <w:r>
        <w:rPr>
          <w:rFonts w:ascii="TimesNewRomanPSMT" w:hAnsi="TimesNewRomanPSMT" w:cs="TimesNewRomanPSMT"/>
          <w:sz w:val="19"/>
          <w:szCs w:val="19"/>
        </w:rPr>
        <w:t xml:space="preserve">Polyphenol Oxidase </w:t>
      </w:r>
      <w:proofErr w:type="spellStart"/>
      <w:r>
        <w:rPr>
          <w:rFonts w:ascii="TimesNewRomanPSMT" w:hAnsi="TimesNewRomanPSMT" w:cs="TimesNewRomanPSMT"/>
          <w:sz w:val="19"/>
          <w:szCs w:val="19"/>
        </w:rPr>
        <w:t>Zyzyphus</w:t>
      </w:r>
      <w:proofErr w:type="spellEnd"/>
      <w:r>
        <w:rPr>
          <w:rFonts w:ascii="TimesNewRomanPSMT" w:hAnsi="TimesNewRomanPSMT" w:cs="TimesNewRomanPSMT"/>
          <w:sz w:val="19"/>
          <w:szCs w:val="19"/>
        </w:rPr>
        <w:t xml:space="preserve"> </w:t>
      </w:r>
      <w:proofErr w:type="spellStart"/>
      <w:r>
        <w:rPr>
          <w:rFonts w:ascii="TimesNewRomanPSMT" w:hAnsi="TimesNewRomanPSMT" w:cs="TimesNewRomanPSMT"/>
          <w:sz w:val="19"/>
          <w:szCs w:val="19"/>
        </w:rPr>
        <w:t>Spina</w:t>
      </w:r>
      <w:proofErr w:type="spellEnd"/>
      <w:r>
        <w:rPr>
          <w:rFonts w:ascii="TimesNewRomanPSMT" w:hAnsi="TimesNewRomanPSMT" w:cs="TimesNewRomanPSMT"/>
          <w:sz w:val="19"/>
          <w:szCs w:val="19"/>
        </w:rPr>
        <w:t xml:space="preserve"> Christi Catechol</w:t>
      </w:r>
      <w:bookmarkStart w:id="0" w:name="_GoBack"/>
      <w:bookmarkEnd w:id="0"/>
    </w:p>
    <w:sectPr w:rsidR="001E5E7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BoldItalic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1C0"/>
    <w:rsid w:val="001E5E7F"/>
    <w:rsid w:val="006921C0"/>
    <w:rsid w:val="00A26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C82FF5-075A-4E8F-A960-705289980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Suhaila Ishak</dc:creator>
  <cp:keywords/>
  <dc:description/>
  <cp:lastModifiedBy>Suhaila Ishak</cp:lastModifiedBy>
  <cp:revision>1</cp:revision>
  <dcterms:created xsi:type="dcterms:W3CDTF">2015-12-09T02:13:00Z</dcterms:created>
  <dcterms:modified xsi:type="dcterms:W3CDTF">2015-12-09T02:25:00Z</dcterms:modified>
</cp:coreProperties>
</file>