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76ED8" w:rsidRDefault="00176ED8" w:rsidP="00176ED8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18"/>
          <w:szCs w:val="18"/>
        </w:rPr>
      </w:pPr>
      <w:r>
        <w:rPr>
          <w:rFonts w:ascii="TimesNewRomanPS-BoldMT" w:hAnsi="TimesNewRomanPS-BoldMT" w:cs="TimesNewRomanPS-BoldMT"/>
          <w:b/>
          <w:bCs/>
          <w:sz w:val="18"/>
          <w:szCs w:val="18"/>
        </w:rPr>
        <w:t>Strategies for improving medication adherence</w:t>
      </w:r>
    </w:p>
    <w:p w:rsidR="00176ED8" w:rsidRDefault="00176ED8" w:rsidP="00176ED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236</w:t>
      </w:r>
    </w:p>
    <w:p w:rsidR="00176ED8" w:rsidRDefault="00176ED8" w:rsidP="00176ED8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32"/>
          <w:szCs w:val="32"/>
        </w:rPr>
      </w:pPr>
      <w:r>
        <w:rPr>
          <w:rFonts w:ascii="TimesNewRomanPS-BoldMT" w:hAnsi="TimesNewRomanPS-BoldMT" w:cs="TimesNewRomanPS-BoldMT"/>
          <w:b/>
          <w:bCs/>
          <w:sz w:val="32"/>
          <w:szCs w:val="32"/>
        </w:rPr>
        <w:t>The Relevant Intervention Strategies for Improving Medication</w:t>
      </w:r>
    </w:p>
    <w:p w:rsidR="00176ED8" w:rsidRDefault="00176ED8" w:rsidP="00176ED8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32"/>
          <w:szCs w:val="32"/>
        </w:rPr>
      </w:pPr>
      <w:r>
        <w:rPr>
          <w:rFonts w:ascii="TimesNewRomanPS-BoldMT" w:hAnsi="TimesNewRomanPS-BoldMT" w:cs="TimesNewRomanPS-BoldMT"/>
          <w:b/>
          <w:bCs/>
          <w:sz w:val="32"/>
          <w:szCs w:val="32"/>
        </w:rPr>
        <w:t>Adherence of Diabetic Patients</w:t>
      </w:r>
    </w:p>
    <w:p w:rsidR="00176ED8" w:rsidRDefault="00176ED8" w:rsidP="00176ED8">
      <w:pPr>
        <w:autoSpaceDE w:val="0"/>
        <w:autoSpaceDN w:val="0"/>
        <w:adjustRightInd w:val="0"/>
        <w:spacing w:after="0" w:line="240" w:lineRule="auto"/>
        <w:rPr>
          <w:rFonts w:ascii="TimesNewRomanPS-BoldItalicMT" w:hAnsi="TimesNewRomanPS-BoldItalicMT" w:cs="TimesNewRomanPS-BoldItalicMT"/>
          <w:b/>
          <w:bCs/>
          <w:i/>
          <w:iCs/>
          <w:sz w:val="13"/>
          <w:szCs w:val="13"/>
        </w:rPr>
      </w:pPr>
      <w:proofErr w:type="spellStart"/>
      <w:r>
        <w:rPr>
          <w:rFonts w:ascii="TimesNewRomanPS-BoldItalicMT" w:hAnsi="TimesNewRomanPS-BoldItalicMT" w:cs="TimesNewRomanPS-BoldItalicMT"/>
          <w:b/>
          <w:bCs/>
          <w:i/>
          <w:iCs/>
          <w:sz w:val="20"/>
          <w:szCs w:val="20"/>
        </w:rPr>
        <w:t>Cliffton</w:t>
      </w:r>
      <w:proofErr w:type="spellEnd"/>
      <w:r>
        <w:rPr>
          <w:rFonts w:ascii="TimesNewRomanPS-BoldItalicMT" w:hAnsi="TimesNewRomanPS-BoldItalicMT" w:cs="TimesNewRomanPS-BoldItalicMT"/>
          <w:b/>
          <w:bCs/>
          <w:i/>
          <w:iCs/>
          <w:sz w:val="20"/>
          <w:szCs w:val="20"/>
        </w:rPr>
        <w:t xml:space="preserve"> Akoi</w:t>
      </w:r>
      <w:r>
        <w:rPr>
          <w:rFonts w:ascii="TimesNewRomanPS-BoldItalicMT" w:hAnsi="TimesNewRomanPS-BoldItalicMT" w:cs="TimesNewRomanPS-BoldItalicMT"/>
          <w:b/>
          <w:bCs/>
          <w:i/>
          <w:iCs/>
          <w:sz w:val="13"/>
          <w:szCs w:val="13"/>
        </w:rPr>
        <w:t>1</w:t>
      </w:r>
      <w:r>
        <w:rPr>
          <w:rFonts w:ascii="TimesNewRomanPS-BoldItalicMT" w:hAnsi="TimesNewRomanPS-BoldItalicMT" w:cs="TimesNewRomanPS-BoldItalicMT"/>
          <w:b/>
          <w:bCs/>
          <w:i/>
          <w:iCs/>
          <w:sz w:val="20"/>
          <w:szCs w:val="20"/>
        </w:rPr>
        <w:t xml:space="preserve">, Md. </w:t>
      </w:r>
      <w:proofErr w:type="spellStart"/>
      <w:r>
        <w:rPr>
          <w:rFonts w:ascii="TimesNewRomanPS-BoldItalicMT" w:hAnsi="TimesNewRomanPS-BoldItalicMT" w:cs="TimesNewRomanPS-BoldItalicMT"/>
          <w:b/>
          <w:bCs/>
          <w:i/>
          <w:iCs/>
          <w:sz w:val="20"/>
          <w:szCs w:val="20"/>
        </w:rPr>
        <w:t>Mizanur</w:t>
      </w:r>
      <w:proofErr w:type="spellEnd"/>
      <w:r>
        <w:rPr>
          <w:rFonts w:ascii="TimesNewRomanPS-BoldItalicMT" w:hAnsi="TimesNewRomanPS-BoldItalicMT" w:cs="TimesNewRomanPS-BoldItalicMT"/>
          <w:b/>
          <w:bCs/>
          <w:i/>
          <w:iCs/>
          <w:sz w:val="20"/>
          <w:szCs w:val="20"/>
        </w:rPr>
        <w:t xml:space="preserve"> Rahman</w:t>
      </w:r>
      <w:r>
        <w:rPr>
          <w:rFonts w:ascii="TimesNewRomanPS-BoldItalicMT" w:hAnsi="TimesNewRomanPS-BoldItalicMT" w:cs="TimesNewRomanPS-BoldItalicMT"/>
          <w:b/>
          <w:bCs/>
          <w:i/>
          <w:iCs/>
          <w:sz w:val="13"/>
          <w:szCs w:val="13"/>
        </w:rPr>
        <w:t xml:space="preserve">1 </w:t>
      </w:r>
      <w:r>
        <w:rPr>
          <w:rFonts w:ascii="TimesNewRomanPS-BoldItalicMT" w:hAnsi="TimesNewRomanPS-BoldItalicMT" w:cs="TimesNewRomanPS-BoldItalicMT"/>
          <w:b/>
          <w:bCs/>
          <w:i/>
          <w:iCs/>
          <w:sz w:val="20"/>
          <w:szCs w:val="20"/>
        </w:rPr>
        <w:t>and Mohd Syafiq Abdullah</w:t>
      </w:r>
      <w:r>
        <w:rPr>
          <w:rFonts w:ascii="TimesNewRomanPS-BoldItalicMT" w:hAnsi="TimesNewRomanPS-BoldItalicMT" w:cs="TimesNewRomanPS-BoldItalicMT"/>
          <w:b/>
          <w:bCs/>
          <w:i/>
          <w:iCs/>
          <w:sz w:val="13"/>
          <w:szCs w:val="13"/>
        </w:rPr>
        <w:t>2</w:t>
      </w:r>
    </w:p>
    <w:p w:rsidR="00176ED8" w:rsidRDefault="00176ED8" w:rsidP="00176ED8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0"/>
          <w:szCs w:val="20"/>
        </w:rPr>
      </w:pPr>
      <w:r>
        <w:rPr>
          <w:rFonts w:ascii="TimesNewRomanPS-ItalicMT" w:hAnsi="TimesNewRomanPS-ItalicMT" w:cs="TimesNewRomanPS-ItalicMT"/>
          <w:i/>
          <w:iCs/>
          <w:sz w:val="13"/>
          <w:szCs w:val="13"/>
        </w:rPr>
        <w:t>1</w:t>
      </w:r>
      <w:r>
        <w:rPr>
          <w:rFonts w:ascii="TimesNewRomanPS-ItalicMT" w:hAnsi="TimesNewRomanPS-ItalicMT" w:cs="TimesNewRomanPS-ItalicMT"/>
          <w:i/>
          <w:iCs/>
          <w:sz w:val="20"/>
          <w:szCs w:val="20"/>
        </w:rPr>
        <w:t>Faculty of Medicine and Health Sciences, Universiti Malaysia Sarawak.</w:t>
      </w:r>
    </w:p>
    <w:p w:rsidR="00176ED8" w:rsidRDefault="00176ED8" w:rsidP="00176ED8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0"/>
          <w:szCs w:val="20"/>
        </w:rPr>
      </w:pPr>
      <w:r>
        <w:rPr>
          <w:rFonts w:ascii="TimesNewRomanPS-ItalicMT" w:hAnsi="TimesNewRomanPS-ItalicMT" w:cs="TimesNewRomanPS-ItalicMT"/>
          <w:i/>
          <w:iCs/>
          <w:sz w:val="13"/>
          <w:szCs w:val="13"/>
        </w:rPr>
        <w:t>2</w:t>
      </w:r>
      <w:r>
        <w:rPr>
          <w:rFonts w:ascii="TimesNewRomanPS-ItalicMT" w:hAnsi="TimesNewRomanPS-ItalicMT" w:cs="TimesNewRomanPS-ItalicMT"/>
          <w:i/>
          <w:iCs/>
          <w:sz w:val="20"/>
          <w:szCs w:val="20"/>
        </w:rPr>
        <w:t>Universiti Kuala Lumpur, Royal College of Medicine Perak.</w:t>
      </w:r>
    </w:p>
    <w:p w:rsidR="00176ED8" w:rsidRDefault="00176ED8" w:rsidP="00176ED8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0"/>
          <w:szCs w:val="20"/>
        </w:rPr>
      </w:pPr>
      <w:r>
        <w:rPr>
          <w:rFonts w:ascii="TimesNewRomanPS-ItalicMT" w:hAnsi="TimesNewRomanPS-ItalicMT" w:cs="TimesNewRomanPS-ItalicMT"/>
          <w:i/>
          <w:iCs/>
          <w:sz w:val="20"/>
          <w:szCs w:val="20"/>
        </w:rPr>
        <w:t xml:space="preserve">*For reprint and all correspondence: </w:t>
      </w:r>
      <w:proofErr w:type="spellStart"/>
      <w:r>
        <w:rPr>
          <w:rFonts w:ascii="TimesNewRomanPS-ItalicMT" w:hAnsi="TimesNewRomanPS-ItalicMT" w:cs="TimesNewRomanPS-ItalicMT"/>
          <w:i/>
          <w:iCs/>
          <w:sz w:val="20"/>
          <w:szCs w:val="20"/>
        </w:rPr>
        <w:t>Cliffton</w:t>
      </w:r>
      <w:proofErr w:type="spellEnd"/>
      <w:r>
        <w:rPr>
          <w:rFonts w:ascii="TimesNewRomanPS-ItalicMT" w:hAnsi="TimesNewRomanPS-ItalicMT" w:cs="TimesNewRomanPS-ItalicMT"/>
          <w:i/>
          <w:iCs/>
          <w:sz w:val="20"/>
          <w:szCs w:val="20"/>
        </w:rPr>
        <w:t xml:space="preserve"> </w:t>
      </w:r>
      <w:proofErr w:type="spellStart"/>
      <w:r>
        <w:rPr>
          <w:rFonts w:ascii="TimesNewRomanPS-ItalicMT" w:hAnsi="TimesNewRomanPS-ItalicMT" w:cs="TimesNewRomanPS-ItalicMT"/>
          <w:i/>
          <w:iCs/>
          <w:sz w:val="20"/>
          <w:szCs w:val="20"/>
        </w:rPr>
        <w:t>Akoi</w:t>
      </w:r>
      <w:proofErr w:type="spellEnd"/>
      <w:r>
        <w:rPr>
          <w:rFonts w:ascii="TimesNewRomanPS-ItalicMT" w:hAnsi="TimesNewRomanPS-ItalicMT" w:cs="TimesNewRomanPS-ItalicMT"/>
          <w:i/>
          <w:iCs/>
          <w:sz w:val="20"/>
          <w:szCs w:val="20"/>
        </w:rPr>
        <w:t xml:space="preserve">, Faculty of Medicine &amp; Health Sciences, </w:t>
      </w:r>
      <w:proofErr w:type="gramStart"/>
      <w:r>
        <w:rPr>
          <w:rFonts w:ascii="TimesNewRomanPS-ItalicMT" w:hAnsi="TimesNewRomanPS-ItalicMT" w:cs="TimesNewRomanPS-ItalicMT"/>
          <w:i/>
          <w:iCs/>
          <w:sz w:val="20"/>
          <w:szCs w:val="20"/>
        </w:rPr>
        <w:t>Universiti</w:t>
      </w:r>
      <w:proofErr w:type="gramEnd"/>
    </w:p>
    <w:p w:rsidR="00176ED8" w:rsidRDefault="00176ED8" w:rsidP="00176ED8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0"/>
          <w:szCs w:val="20"/>
        </w:rPr>
      </w:pPr>
      <w:r>
        <w:rPr>
          <w:rFonts w:ascii="TimesNewRomanPS-ItalicMT" w:hAnsi="TimesNewRomanPS-ItalicMT" w:cs="TimesNewRomanPS-ItalicMT"/>
          <w:i/>
          <w:iCs/>
          <w:sz w:val="20"/>
          <w:szCs w:val="20"/>
        </w:rPr>
        <w:t xml:space="preserve">Malaysia Sarawak, Lot 77, </w:t>
      </w:r>
      <w:proofErr w:type="spellStart"/>
      <w:r>
        <w:rPr>
          <w:rFonts w:ascii="TimesNewRomanPS-ItalicMT" w:hAnsi="TimesNewRomanPS-ItalicMT" w:cs="TimesNewRomanPS-ItalicMT"/>
          <w:i/>
          <w:iCs/>
          <w:sz w:val="20"/>
          <w:szCs w:val="20"/>
        </w:rPr>
        <w:t>Seksyen</w:t>
      </w:r>
      <w:proofErr w:type="spellEnd"/>
      <w:r>
        <w:rPr>
          <w:rFonts w:ascii="TimesNewRomanPS-ItalicMT" w:hAnsi="TimesNewRomanPS-ItalicMT" w:cs="TimesNewRomanPS-ItalicMT"/>
          <w:i/>
          <w:iCs/>
          <w:sz w:val="20"/>
          <w:szCs w:val="20"/>
        </w:rPr>
        <w:t xml:space="preserve"> 22, Kuching Town Land District, </w:t>
      </w:r>
      <w:proofErr w:type="spellStart"/>
      <w:r>
        <w:rPr>
          <w:rFonts w:ascii="TimesNewRomanPS-ItalicMT" w:hAnsi="TimesNewRomanPS-ItalicMT" w:cs="TimesNewRomanPS-ItalicMT"/>
          <w:i/>
          <w:iCs/>
          <w:sz w:val="20"/>
          <w:szCs w:val="20"/>
        </w:rPr>
        <w:t>Jalan</w:t>
      </w:r>
      <w:proofErr w:type="spellEnd"/>
      <w:r>
        <w:rPr>
          <w:rFonts w:ascii="TimesNewRomanPS-ItalicMT" w:hAnsi="TimesNewRomanPS-ItalicMT" w:cs="TimesNewRomanPS-ItalicMT"/>
          <w:i/>
          <w:iCs/>
          <w:sz w:val="20"/>
          <w:szCs w:val="20"/>
        </w:rPr>
        <w:t xml:space="preserve"> Tun Ahmad Zaidi </w:t>
      </w:r>
      <w:proofErr w:type="spellStart"/>
      <w:r>
        <w:rPr>
          <w:rFonts w:ascii="TimesNewRomanPS-ItalicMT" w:hAnsi="TimesNewRomanPS-ItalicMT" w:cs="TimesNewRomanPS-ItalicMT"/>
          <w:i/>
          <w:iCs/>
          <w:sz w:val="20"/>
          <w:szCs w:val="20"/>
        </w:rPr>
        <w:t>Adruce</w:t>
      </w:r>
      <w:proofErr w:type="spellEnd"/>
      <w:r>
        <w:rPr>
          <w:rFonts w:ascii="TimesNewRomanPS-ItalicMT" w:hAnsi="TimesNewRomanPS-ItalicMT" w:cs="TimesNewRomanPS-ItalicMT"/>
          <w:i/>
          <w:iCs/>
          <w:sz w:val="20"/>
          <w:szCs w:val="20"/>
        </w:rPr>
        <w:t>, 93150</w:t>
      </w:r>
    </w:p>
    <w:p w:rsidR="00176ED8" w:rsidRDefault="00176ED8" w:rsidP="00176ED8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0"/>
          <w:szCs w:val="20"/>
        </w:rPr>
      </w:pPr>
      <w:r>
        <w:rPr>
          <w:rFonts w:ascii="TimesNewRomanPS-ItalicMT" w:hAnsi="TimesNewRomanPS-ItalicMT" w:cs="TimesNewRomanPS-ItalicMT"/>
          <w:i/>
          <w:iCs/>
          <w:sz w:val="20"/>
          <w:szCs w:val="20"/>
        </w:rPr>
        <w:t>Kuching, Sarawak, Malaysia.</w:t>
      </w:r>
    </w:p>
    <w:p w:rsidR="00176ED8" w:rsidRDefault="00176ED8" w:rsidP="00176ED8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0"/>
          <w:szCs w:val="20"/>
        </w:rPr>
      </w:pPr>
      <w:r>
        <w:rPr>
          <w:rFonts w:ascii="TimesNewRomanPS-ItalicMT" w:hAnsi="TimesNewRomanPS-ItalicMT" w:cs="TimesNewRomanPS-ItalicMT"/>
          <w:i/>
          <w:iCs/>
          <w:sz w:val="20"/>
          <w:szCs w:val="20"/>
        </w:rPr>
        <w:t>Email: pcakoi@fmhs.unimas.my</w:t>
      </w:r>
    </w:p>
    <w:p w:rsidR="00176ED8" w:rsidRDefault="00176ED8" w:rsidP="00176ED8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ABSTRACT</w:t>
      </w:r>
    </w:p>
    <w:p w:rsidR="00176ED8" w:rsidRDefault="00176ED8" w:rsidP="00176ED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 xml:space="preserve">Accepted </w:t>
      </w:r>
      <w:r>
        <w:rPr>
          <w:rFonts w:ascii="TimesNewRomanPSMT" w:hAnsi="TimesNewRomanPSMT" w:cs="TimesNewRomanPSMT"/>
          <w:sz w:val="20"/>
          <w:szCs w:val="20"/>
        </w:rPr>
        <w:t>25 February 2013</w:t>
      </w:r>
    </w:p>
    <w:p w:rsidR="00176ED8" w:rsidRDefault="00176ED8" w:rsidP="00176ED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 xml:space="preserve">Introduction </w:t>
      </w:r>
      <w:r>
        <w:rPr>
          <w:rFonts w:ascii="TimesNewRomanPSMT" w:hAnsi="TimesNewRomanPSMT" w:cs="TimesNewRomanPSMT"/>
          <w:sz w:val="20"/>
          <w:szCs w:val="20"/>
        </w:rPr>
        <w:t>Medication adherence is very important for the effective treatment or control</w:t>
      </w:r>
    </w:p>
    <w:p w:rsidR="00176ED8" w:rsidRDefault="00176ED8" w:rsidP="00176ED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proofErr w:type="gramStart"/>
      <w:r>
        <w:rPr>
          <w:rFonts w:ascii="TimesNewRomanPSMT" w:hAnsi="TimesNewRomanPSMT" w:cs="TimesNewRomanPSMT"/>
          <w:sz w:val="20"/>
          <w:szCs w:val="20"/>
        </w:rPr>
        <w:t>of</w:t>
      </w:r>
      <w:proofErr w:type="gramEnd"/>
      <w:r>
        <w:rPr>
          <w:rFonts w:ascii="TimesNewRomanPSMT" w:hAnsi="TimesNewRomanPSMT" w:cs="TimesNewRomanPSMT"/>
          <w:sz w:val="20"/>
          <w:szCs w:val="20"/>
        </w:rPr>
        <w:t xml:space="preserve"> various health problems, including chronic disease like diabetes mellitus</w:t>
      </w:r>
    </w:p>
    <w:p w:rsidR="00176ED8" w:rsidRDefault="00176ED8" w:rsidP="00176ED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(DM). However, medication non-adherence among diabetic patients on</w:t>
      </w:r>
    </w:p>
    <w:p w:rsidR="00176ED8" w:rsidRDefault="00176ED8" w:rsidP="00176ED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proofErr w:type="gramStart"/>
      <w:r>
        <w:rPr>
          <w:rFonts w:ascii="TimesNewRomanPSMT" w:hAnsi="TimesNewRomanPSMT" w:cs="TimesNewRomanPSMT"/>
          <w:sz w:val="20"/>
          <w:szCs w:val="20"/>
        </w:rPr>
        <w:t>follow-up</w:t>
      </w:r>
      <w:proofErr w:type="gramEnd"/>
      <w:r>
        <w:rPr>
          <w:rFonts w:ascii="TimesNewRomanPSMT" w:hAnsi="TimesNewRomanPSMT" w:cs="TimesNewRomanPSMT"/>
          <w:sz w:val="20"/>
          <w:szCs w:val="20"/>
        </w:rPr>
        <w:t xml:space="preserve"> treatment is still a global health problem. This study aimed to</w:t>
      </w:r>
    </w:p>
    <w:p w:rsidR="00176ED8" w:rsidRDefault="00176ED8" w:rsidP="00176ED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proofErr w:type="gramStart"/>
      <w:r>
        <w:rPr>
          <w:rFonts w:ascii="TimesNewRomanPSMT" w:hAnsi="TimesNewRomanPSMT" w:cs="TimesNewRomanPSMT"/>
          <w:sz w:val="20"/>
          <w:szCs w:val="20"/>
        </w:rPr>
        <w:t>identify</w:t>
      </w:r>
      <w:proofErr w:type="gramEnd"/>
      <w:r>
        <w:rPr>
          <w:rFonts w:ascii="TimesNewRomanPSMT" w:hAnsi="TimesNewRomanPSMT" w:cs="TimesNewRomanPSMT"/>
          <w:sz w:val="20"/>
          <w:szCs w:val="20"/>
        </w:rPr>
        <w:t xml:space="preserve"> factors associated with medication adherence and to determine</w:t>
      </w:r>
    </w:p>
    <w:p w:rsidR="00176ED8" w:rsidRDefault="00176ED8" w:rsidP="00176ED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proofErr w:type="gramStart"/>
      <w:r>
        <w:rPr>
          <w:rFonts w:ascii="TimesNewRomanPSMT" w:hAnsi="TimesNewRomanPSMT" w:cs="TimesNewRomanPSMT"/>
          <w:sz w:val="20"/>
          <w:szCs w:val="20"/>
        </w:rPr>
        <w:t>methods</w:t>
      </w:r>
      <w:proofErr w:type="gramEnd"/>
      <w:r>
        <w:rPr>
          <w:rFonts w:ascii="TimesNewRomanPSMT" w:hAnsi="TimesNewRomanPSMT" w:cs="TimesNewRomanPSMT"/>
          <w:sz w:val="20"/>
          <w:szCs w:val="20"/>
        </w:rPr>
        <w:t xml:space="preserve"> on how it could be improved.</w:t>
      </w:r>
    </w:p>
    <w:p w:rsidR="00176ED8" w:rsidRDefault="00176ED8" w:rsidP="00176ED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 xml:space="preserve">Methods </w:t>
      </w:r>
      <w:r>
        <w:rPr>
          <w:rFonts w:ascii="TimesNewRomanPSMT" w:hAnsi="TimesNewRomanPSMT" w:cs="TimesNewRomanPSMT"/>
          <w:sz w:val="20"/>
          <w:szCs w:val="20"/>
        </w:rPr>
        <w:t>A cross-sectional study was conducted on medication adherence among</w:t>
      </w:r>
    </w:p>
    <w:p w:rsidR="00176ED8" w:rsidRDefault="00176ED8" w:rsidP="00176ED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Malays,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Iban</w:t>
      </w:r>
      <w:proofErr w:type="spellEnd"/>
      <w:r>
        <w:rPr>
          <w:rFonts w:ascii="TimesNewRomanPSMT" w:hAnsi="TimesNewRomanPSMT" w:cs="TimesNewRomanPSMT"/>
          <w:sz w:val="20"/>
          <w:szCs w:val="20"/>
        </w:rPr>
        <w:t xml:space="preserve"> and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Melanau</w:t>
      </w:r>
      <w:proofErr w:type="spellEnd"/>
      <w:r>
        <w:rPr>
          <w:rFonts w:ascii="TimesNewRomanPSMT" w:hAnsi="TimesNewRomanPSMT" w:cs="TimesNewRomanPSMT"/>
          <w:sz w:val="20"/>
          <w:szCs w:val="20"/>
        </w:rPr>
        <w:t xml:space="preserve"> ethnic groups in Kota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Samarahan</w:t>
      </w:r>
      <w:proofErr w:type="spellEnd"/>
      <w:r>
        <w:rPr>
          <w:rFonts w:ascii="TimesNewRomanPSMT" w:hAnsi="TimesNewRomanPSMT" w:cs="TimesNewRomanPSMT"/>
          <w:sz w:val="20"/>
          <w:szCs w:val="20"/>
        </w:rPr>
        <w:t xml:space="preserve"> and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Sarikei</w:t>
      </w:r>
      <w:proofErr w:type="spellEnd"/>
      <w:r>
        <w:rPr>
          <w:rFonts w:ascii="TimesNewRomanPSMT" w:hAnsi="TimesNewRomanPSMT" w:cs="TimesNewRomanPSMT"/>
          <w:sz w:val="20"/>
          <w:szCs w:val="20"/>
        </w:rPr>
        <w:t>,</w:t>
      </w:r>
    </w:p>
    <w:p w:rsidR="00176ED8" w:rsidRDefault="00176ED8" w:rsidP="00176ED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Sarawak using the Health Belief Model framework. Interviews with</w:t>
      </w:r>
    </w:p>
    <w:p w:rsidR="00176ED8" w:rsidRDefault="00176ED8" w:rsidP="00176ED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proofErr w:type="gramStart"/>
      <w:r>
        <w:rPr>
          <w:rFonts w:ascii="TimesNewRomanPSMT" w:hAnsi="TimesNewRomanPSMT" w:cs="TimesNewRomanPSMT"/>
          <w:sz w:val="20"/>
          <w:szCs w:val="20"/>
        </w:rPr>
        <w:t>questionnaires</w:t>
      </w:r>
      <w:proofErr w:type="gramEnd"/>
      <w:r>
        <w:rPr>
          <w:rFonts w:ascii="TimesNewRomanPSMT" w:hAnsi="TimesNewRomanPSMT" w:cs="TimesNewRomanPSMT"/>
          <w:sz w:val="20"/>
          <w:szCs w:val="20"/>
        </w:rPr>
        <w:t>, which were tested for its validity and reliability using the</w:t>
      </w:r>
    </w:p>
    <w:p w:rsidR="00176ED8" w:rsidRDefault="00176ED8" w:rsidP="00176ED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proofErr w:type="spellStart"/>
      <w:r>
        <w:rPr>
          <w:rFonts w:ascii="TimesNewRomanPSMT" w:hAnsi="TimesNewRomanPSMT" w:cs="TimesNewRomanPSMT"/>
          <w:sz w:val="20"/>
          <w:szCs w:val="20"/>
        </w:rPr>
        <w:t>Cronbach’s</w:t>
      </w:r>
      <w:proofErr w:type="spellEnd"/>
      <w:r>
        <w:rPr>
          <w:rFonts w:ascii="TimesNewRomanPSMT" w:hAnsi="TimesNewRomanPSMT" w:cs="TimesNewRomanPSMT"/>
          <w:sz w:val="20"/>
          <w:szCs w:val="20"/>
        </w:rPr>
        <w:t xml:space="preserve"> Alpha, were conducted to collect data on the respondent’s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sociodemographic</w:t>
      </w:r>
      <w:proofErr w:type="spellEnd"/>
    </w:p>
    <w:p w:rsidR="00176ED8" w:rsidRDefault="00176ED8" w:rsidP="00176ED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proofErr w:type="gramStart"/>
      <w:r>
        <w:rPr>
          <w:rFonts w:ascii="TimesNewRomanPSMT" w:hAnsi="TimesNewRomanPSMT" w:cs="TimesNewRomanPSMT"/>
          <w:sz w:val="20"/>
          <w:szCs w:val="20"/>
        </w:rPr>
        <w:t>and</w:t>
      </w:r>
      <w:proofErr w:type="gramEnd"/>
      <w:r>
        <w:rPr>
          <w:rFonts w:ascii="TimesNewRomanPSMT" w:hAnsi="TimesNewRomanPSMT" w:cs="TimesNewRomanPSMT"/>
          <w:sz w:val="20"/>
          <w:szCs w:val="20"/>
        </w:rPr>
        <w:t xml:space="preserve"> economic characteristics, and health beliefs of 442</w:t>
      </w:r>
    </w:p>
    <w:p w:rsidR="00176ED8" w:rsidRDefault="00176ED8" w:rsidP="00176ED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proofErr w:type="gramStart"/>
      <w:r>
        <w:rPr>
          <w:rFonts w:ascii="TimesNewRomanPSMT" w:hAnsi="TimesNewRomanPSMT" w:cs="TimesNewRomanPSMT"/>
          <w:sz w:val="20"/>
          <w:szCs w:val="20"/>
        </w:rPr>
        <w:t>respondents</w:t>
      </w:r>
      <w:proofErr w:type="gramEnd"/>
      <w:r>
        <w:rPr>
          <w:rFonts w:ascii="TimesNewRomanPSMT" w:hAnsi="TimesNewRomanPSMT" w:cs="TimesNewRomanPSMT"/>
          <w:sz w:val="20"/>
          <w:szCs w:val="20"/>
        </w:rPr>
        <w:t xml:space="preserve">. Data was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analyzed</w:t>
      </w:r>
      <w:proofErr w:type="spellEnd"/>
      <w:r>
        <w:rPr>
          <w:rFonts w:ascii="TimesNewRomanPSMT" w:hAnsi="TimesNewRomanPSMT" w:cs="TimesNewRomanPSMT"/>
          <w:sz w:val="20"/>
          <w:szCs w:val="20"/>
        </w:rPr>
        <w:t xml:space="preserve"> using SPSS version 17.0 for frequency</w:t>
      </w:r>
    </w:p>
    <w:p w:rsidR="00176ED8" w:rsidRDefault="00176ED8" w:rsidP="00176ED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proofErr w:type="gramStart"/>
      <w:r>
        <w:rPr>
          <w:rFonts w:ascii="TimesNewRomanPSMT" w:hAnsi="TimesNewRomanPSMT" w:cs="TimesNewRomanPSMT"/>
          <w:sz w:val="20"/>
          <w:szCs w:val="20"/>
        </w:rPr>
        <w:t>distribution</w:t>
      </w:r>
      <w:proofErr w:type="gramEnd"/>
      <w:r>
        <w:rPr>
          <w:rFonts w:ascii="TimesNewRomanPSMT" w:hAnsi="TimesNewRomanPSMT" w:cs="TimesNewRomanPSMT"/>
          <w:sz w:val="20"/>
          <w:szCs w:val="20"/>
        </w:rPr>
        <w:t>, measures of central tendencies, significance testing and logistic</w:t>
      </w:r>
    </w:p>
    <w:p w:rsidR="00176ED8" w:rsidRDefault="00176ED8" w:rsidP="00176ED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proofErr w:type="gramStart"/>
      <w:r>
        <w:rPr>
          <w:rFonts w:ascii="TimesNewRomanPSMT" w:hAnsi="TimesNewRomanPSMT" w:cs="TimesNewRomanPSMT"/>
          <w:sz w:val="20"/>
          <w:szCs w:val="20"/>
        </w:rPr>
        <w:t>regression</w:t>
      </w:r>
      <w:proofErr w:type="gramEnd"/>
      <w:r>
        <w:rPr>
          <w:rFonts w:ascii="TimesNewRomanPSMT" w:hAnsi="TimesNewRomanPSMT" w:cs="TimesNewRomanPSMT"/>
          <w:sz w:val="20"/>
          <w:szCs w:val="20"/>
        </w:rPr>
        <w:t>.</w:t>
      </w:r>
    </w:p>
    <w:p w:rsidR="00176ED8" w:rsidRDefault="00176ED8" w:rsidP="00176ED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 xml:space="preserve">Results </w:t>
      </w:r>
      <w:r>
        <w:rPr>
          <w:rFonts w:ascii="TimesNewRomanPSMT" w:hAnsi="TimesNewRomanPSMT" w:cs="TimesNewRomanPSMT"/>
          <w:sz w:val="20"/>
          <w:szCs w:val="20"/>
        </w:rPr>
        <w:t>The medication adherence rates were low in terms of all the treatment</w:t>
      </w:r>
    </w:p>
    <w:p w:rsidR="00176ED8" w:rsidRDefault="00176ED8" w:rsidP="00176ED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proofErr w:type="gramStart"/>
      <w:r>
        <w:rPr>
          <w:rFonts w:ascii="TimesNewRomanPSMT" w:hAnsi="TimesNewRomanPSMT" w:cs="TimesNewRomanPSMT"/>
          <w:sz w:val="20"/>
          <w:szCs w:val="20"/>
        </w:rPr>
        <w:t>indicators</w:t>
      </w:r>
      <w:proofErr w:type="gramEnd"/>
      <w:r>
        <w:rPr>
          <w:rFonts w:ascii="TimesNewRomanPSMT" w:hAnsi="TimesNewRomanPSMT" w:cs="TimesNewRomanPSMT"/>
          <w:sz w:val="20"/>
          <w:szCs w:val="20"/>
        </w:rPr>
        <w:t xml:space="preserve"> such as amount of medication (31.7%), frequency (38.9%),</w:t>
      </w:r>
    </w:p>
    <w:p w:rsidR="00176ED8" w:rsidRDefault="00176ED8" w:rsidP="00176ED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proofErr w:type="gramStart"/>
      <w:r>
        <w:rPr>
          <w:rFonts w:ascii="TimesNewRomanPSMT" w:hAnsi="TimesNewRomanPSMT" w:cs="TimesNewRomanPSMT"/>
          <w:sz w:val="20"/>
          <w:szCs w:val="20"/>
        </w:rPr>
        <w:t>duration</w:t>
      </w:r>
      <w:proofErr w:type="gramEnd"/>
      <w:r>
        <w:rPr>
          <w:rFonts w:ascii="TimesNewRomanPSMT" w:hAnsi="TimesNewRomanPSMT" w:cs="TimesNewRomanPSMT"/>
          <w:sz w:val="20"/>
          <w:szCs w:val="20"/>
        </w:rPr>
        <w:t xml:space="preserve"> (26%), and follow-up treatment (24.2%). The respondent’s socioeconomic</w:t>
      </w:r>
    </w:p>
    <w:p w:rsidR="00176ED8" w:rsidRDefault="00176ED8" w:rsidP="00176ED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proofErr w:type="gramStart"/>
      <w:r>
        <w:rPr>
          <w:rFonts w:ascii="TimesNewRomanPSMT" w:hAnsi="TimesNewRomanPSMT" w:cs="TimesNewRomanPSMT"/>
          <w:sz w:val="20"/>
          <w:szCs w:val="20"/>
        </w:rPr>
        <w:t>and</w:t>
      </w:r>
      <w:proofErr w:type="gramEnd"/>
      <w:r>
        <w:rPr>
          <w:rFonts w:ascii="TimesNewRomanPSMT" w:hAnsi="TimesNewRomanPSMT" w:cs="TimesNewRomanPSMT"/>
          <w:sz w:val="20"/>
          <w:szCs w:val="20"/>
        </w:rPr>
        <w:t xml:space="preserve"> economic characteristics have statistically significant</w:t>
      </w:r>
    </w:p>
    <w:p w:rsidR="00176ED8" w:rsidRDefault="00176ED8" w:rsidP="00176ED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proofErr w:type="gramStart"/>
      <w:r>
        <w:rPr>
          <w:rFonts w:ascii="TimesNewRomanPSMT" w:hAnsi="TimesNewRomanPSMT" w:cs="TimesNewRomanPSMT"/>
          <w:sz w:val="20"/>
          <w:szCs w:val="20"/>
        </w:rPr>
        <w:t>association</w:t>
      </w:r>
      <w:proofErr w:type="gramEnd"/>
      <w:r>
        <w:rPr>
          <w:rFonts w:ascii="TimesNewRomanPSMT" w:hAnsi="TimesNewRomanPSMT" w:cs="TimesNewRomanPSMT"/>
          <w:sz w:val="20"/>
          <w:szCs w:val="20"/>
        </w:rPr>
        <w:t xml:space="preserve"> with medication adherence. The respondents adhered towards</w:t>
      </w:r>
    </w:p>
    <w:p w:rsidR="00176ED8" w:rsidRDefault="00176ED8" w:rsidP="00176ED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proofErr w:type="gramStart"/>
      <w:r>
        <w:rPr>
          <w:rFonts w:ascii="TimesNewRomanPSMT" w:hAnsi="TimesNewRomanPSMT" w:cs="TimesNewRomanPSMT"/>
          <w:sz w:val="20"/>
          <w:szCs w:val="20"/>
        </w:rPr>
        <w:t>medication</w:t>
      </w:r>
      <w:proofErr w:type="gramEnd"/>
      <w:r>
        <w:rPr>
          <w:rFonts w:ascii="TimesNewRomanPSMT" w:hAnsi="TimesNewRomanPSMT" w:cs="TimesNewRomanPSMT"/>
          <w:sz w:val="20"/>
          <w:szCs w:val="20"/>
        </w:rPr>
        <w:t xml:space="preserve"> because they believed in its benefits. They also took their</w:t>
      </w:r>
    </w:p>
    <w:p w:rsidR="00176ED8" w:rsidRDefault="00176ED8" w:rsidP="00176ED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proofErr w:type="gramStart"/>
      <w:r>
        <w:rPr>
          <w:rFonts w:ascii="TimesNewRomanPSMT" w:hAnsi="TimesNewRomanPSMT" w:cs="TimesNewRomanPSMT"/>
          <w:sz w:val="20"/>
          <w:szCs w:val="20"/>
        </w:rPr>
        <w:t>medication</w:t>
      </w:r>
      <w:proofErr w:type="gramEnd"/>
      <w:r>
        <w:rPr>
          <w:rFonts w:ascii="TimesNewRomanPSMT" w:hAnsi="TimesNewRomanPSMT" w:cs="TimesNewRomanPSMT"/>
          <w:sz w:val="20"/>
          <w:szCs w:val="20"/>
        </w:rPr>
        <w:t xml:space="preserve"> because they believed in the severity of DM and their</w:t>
      </w:r>
    </w:p>
    <w:p w:rsidR="00176ED8" w:rsidRDefault="00176ED8" w:rsidP="00176ED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proofErr w:type="gramStart"/>
      <w:r>
        <w:rPr>
          <w:rFonts w:ascii="TimesNewRomanPSMT" w:hAnsi="TimesNewRomanPSMT" w:cs="TimesNewRomanPSMT"/>
          <w:sz w:val="20"/>
          <w:szCs w:val="20"/>
        </w:rPr>
        <w:t>susceptibility</w:t>
      </w:r>
      <w:proofErr w:type="gramEnd"/>
      <w:r>
        <w:rPr>
          <w:rFonts w:ascii="TimesNewRomanPSMT" w:hAnsi="TimesNewRomanPSMT" w:cs="TimesNewRomanPSMT"/>
          <w:sz w:val="20"/>
          <w:szCs w:val="20"/>
        </w:rPr>
        <w:t xml:space="preserve"> to its serious complications. The cues to action (medication</w:t>
      </w:r>
    </w:p>
    <w:p w:rsidR="00176ED8" w:rsidRDefault="00176ED8" w:rsidP="00176ED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proofErr w:type="gramStart"/>
      <w:r>
        <w:rPr>
          <w:rFonts w:ascii="TimesNewRomanPSMT" w:hAnsi="TimesNewRomanPSMT" w:cs="TimesNewRomanPSMT"/>
          <w:sz w:val="20"/>
          <w:szCs w:val="20"/>
        </w:rPr>
        <w:t>taking</w:t>
      </w:r>
      <w:proofErr w:type="gramEnd"/>
      <w:r>
        <w:rPr>
          <w:rFonts w:ascii="TimesNewRomanPSMT" w:hAnsi="TimesNewRomanPSMT" w:cs="TimesNewRomanPSMT"/>
          <w:sz w:val="20"/>
          <w:szCs w:val="20"/>
        </w:rPr>
        <w:t>) such as worrying about their socio-economic well-being,</w:t>
      </w:r>
    </w:p>
    <w:p w:rsidR="00176ED8" w:rsidRDefault="00176ED8" w:rsidP="00176ED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proofErr w:type="gramStart"/>
      <w:r>
        <w:rPr>
          <w:rFonts w:ascii="TimesNewRomanPSMT" w:hAnsi="TimesNewRomanPSMT" w:cs="TimesNewRomanPSMT"/>
          <w:sz w:val="20"/>
          <w:szCs w:val="20"/>
        </w:rPr>
        <w:t>effectiveness</w:t>
      </w:r>
      <w:proofErr w:type="gramEnd"/>
      <w:r>
        <w:rPr>
          <w:rFonts w:ascii="TimesNewRomanPSMT" w:hAnsi="TimesNewRomanPSMT" w:cs="TimesNewRomanPSMT"/>
          <w:sz w:val="20"/>
          <w:szCs w:val="20"/>
        </w:rPr>
        <w:t xml:space="preserve"> of medication, and health campaign on diabetic control have</w:t>
      </w:r>
    </w:p>
    <w:p w:rsidR="00176ED8" w:rsidRDefault="00176ED8" w:rsidP="00176ED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proofErr w:type="gramStart"/>
      <w:r>
        <w:rPr>
          <w:rFonts w:ascii="TimesNewRomanPSMT" w:hAnsi="TimesNewRomanPSMT" w:cs="TimesNewRomanPSMT"/>
          <w:sz w:val="20"/>
          <w:szCs w:val="20"/>
        </w:rPr>
        <w:t>influenced</w:t>
      </w:r>
      <w:proofErr w:type="gramEnd"/>
      <w:r>
        <w:rPr>
          <w:rFonts w:ascii="TimesNewRomanPSMT" w:hAnsi="TimesNewRomanPSMT" w:cs="TimesNewRomanPSMT"/>
          <w:sz w:val="20"/>
          <w:szCs w:val="20"/>
        </w:rPr>
        <w:t xml:space="preserve"> medication adherence. However, forgetfulness, distance of clinic,</w:t>
      </w:r>
    </w:p>
    <w:p w:rsidR="00176ED8" w:rsidRDefault="00176ED8" w:rsidP="00176ED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proofErr w:type="gramStart"/>
      <w:r>
        <w:rPr>
          <w:rFonts w:ascii="TimesNewRomanPSMT" w:hAnsi="TimesNewRomanPSMT" w:cs="TimesNewRomanPSMT"/>
          <w:sz w:val="20"/>
          <w:szCs w:val="20"/>
        </w:rPr>
        <w:t>and</w:t>
      </w:r>
      <w:proofErr w:type="gramEnd"/>
      <w:r>
        <w:rPr>
          <w:rFonts w:ascii="TimesNewRomanPSMT" w:hAnsi="TimesNewRomanPSMT" w:cs="TimesNewRomanPSMT"/>
          <w:sz w:val="20"/>
          <w:szCs w:val="20"/>
        </w:rPr>
        <w:t xml:space="preserve"> costs of transport have caused medication non-adherence.</w:t>
      </w:r>
    </w:p>
    <w:p w:rsidR="00176ED8" w:rsidRDefault="00176ED8" w:rsidP="00176ED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 xml:space="preserve">Conclusions </w:t>
      </w:r>
      <w:r>
        <w:rPr>
          <w:rFonts w:ascii="TimesNewRomanPSMT" w:hAnsi="TimesNewRomanPSMT" w:cs="TimesNewRomanPSMT"/>
          <w:sz w:val="20"/>
          <w:szCs w:val="20"/>
        </w:rPr>
        <w:t>The respondent’s health beliefs in the benefits of taking medication,</w:t>
      </w:r>
    </w:p>
    <w:p w:rsidR="00176ED8" w:rsidRDefault="00176ED8" w:rsidP="00176ED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proofErr w:type="gramStart"/>
      <w:r>
        <w:rPr>
          <w:rFonts w:ascii="TimesNewRomanPSMT" w:hAnsi="TimesNewRomanPSMT" w:cs="TimesNewRomanPSMT"/>
          <w:sz w:val="20"/>
          <w:szCs w:val="20"/>
        </w:rPr>
        <w:t>perceived</w:t>
      </w:r>
      <w:proofErr w:type="gramEnd"/>
      <w:r>
        <w:rPr>
          <w:rFonts w:ascii="TimesNewRomanPSMT" w:hAnsi="TimesNewRomanPSMT" w:cs="TimesNewRomanPSMT"/>
          <w:sz w:val="20"/>
          <w:szCs w:val="20"/>
        </w:rPr>
        <w:t xml:space="preserve"> severity and susceptibility to DM and its serious complications</w:t>
      </w:r>
    </w:p>
    <w:p w:rsidR="00176ED8" w:rsidRDefault="00176ED8" w:rsidP="00176ED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proofErr w:type="gramStart"/>
      <w:r>
        <w:rPr>
          <w:rFonts w:ascii="TimesNewRomanPSMT" w:hAnsi="TimesNewRomanPSMT" w:cs="TimesNewRomanPSMT"/>
          <w:sz w:val="20"/>
          <w:szCs w:val="20"/>
        </w:rPr>
        <w:t>have</w:t>
      </w:r>
      <w:proofErr w:type="gramEnd"/>
      <w:r>
        <w:rPr>
          <w:rFonts w:ascii="TimesNewRomanPSMT" w:hAnsi="TimesNewRomanPSMT" w:cs="TimesNewRomanPSMT"/>
          <w:sz w:val="20"/>
          <w:szCs w:val="20"/>
        </w:rPr>
        <w:t xml:space="preserve"> contributed towards medication adherence. Their concerns about the</w:t>
      </w:r>
    </w:p>
    <w:p w:rsidR="00176ED8" w:rsidRDefault="00176ED8" w:rsidP="00176ED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proofErr w:type="gramStart"/>
      <w:r>
        <w:rPr>
          <w:rFonts w:ascii="TimesNewRomanPSMT" w:hAnsi="TimesNewRomanPSMT" w:cs="TimesNewRomanPSMT"/>
          <w:sz w:val="20"/>
          <w:szCs w:val="20"/>
        </w:rPr>
        <w:t>socio-economic</w:t>
      </w:r>
      <w:proofErr w:type="gramEnd"/>
      <w:r>
        <w:rPr>
          <w:rFonts w:ascii="TimesNewRomanPSMT" w:hAnsi="TimesNewRomanPSMT" w:cs="TimesNewRomanPSMT"/>
          <w:sz w:val="20"/>
          <w:szCs w:val="20"/>
        </w:rPr>
        <w:t xml:space="preserve"> well-being, effectiveness of medication, and health campaign</w:t>
      </w:r>
    </w:p>
    <w:p w:rsidR="00176ED8" w:rsidRDefault="00176ED8" w:rsidP="00176ED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proofErr w:type="gramStart"/>
      <w:r>
        <w:rPr>
          <w:rFonts w:ascii="TimesNewRomanPSMT" w:hAnsi="TimesNewRomanPSMT" w:cs="TimesNewRomanPSMT"/>
          <w:sz w:val="20"/>
          <w:szCs w:val="20"/>
        </w:rPr>
        <w:t>on</w:t>
      </w:r>
      <w:proofErr w:type="gramEnd"/>
      <w:r>
        <w:rPr>
          <w:rFonts w:ascii="TimesNewRomanPSMT" w:hAnsi="TimesNewRomanPSMT" w:cs="TimesNewRomanPSMT"/>
          <w:sz w:val="20"/>
          <w:szCs w:val="20"/>
        </w:rPr>
        <w:t xml:space="preserve"> diabetic control were positive cues to medication taking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behavior</w:t>
      </w:r>
      <w:proofErr w:type="spellEnd"/>
      <w:r>
        <w:rPr>
          <w:rFonts w:ascii="TimesNewRomanPSMT" w:hAnsi="TimesNewRomanPSMT" w:cs="TimesNewRomanPSMT"/>
          <w:sz w:val="20"/>
          <w:szCs w:val="20"/>
        </w:rPr>
        <w:t>.</w:t>
      </w:r>
    </w:p>
    <w:p w:rsidR="00176ED8" w:rsidRDefault="00176ED8" w:rsidP="00176ED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Therefore, modifying the respondent’s related health beliefs and reinforcing</w:t>
      </w:r>
    </w:p>
    <w:p w:rsidR="00176ED8" w:rsidRDefault="00176ED8" w:rsidP="00176ED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proofErr w:type="gramStart"/>
      <w:r>
        <w:rPr>
          <w:rFonts w:ascii="TimesNewRomanPSMT" w:hAnsi="TimesNewRomanPSMT" w:cs="TimesNewRomanPSMT"/>
          <w:sz w:val="20"/>
          <w:szCs w:val="20"/>
        </w:rPr>
        <w:t>the</w:t>
      </w:r>
      <w:proofErr w:type="gramEnd"/>
      <w:r>
        <w:rPr>
          <w:rFonts w:ascii="TimesNewRomanPSMT" w:hAnsi="TimesNewRomanPSMT" w:cs="TimesNewRomanPSMT"/>
          <w:sz w:val="20"/>
          <w:szCs w:val="20"/>
        </w:rPr>
        <w:t xml:space="preserve"> positive cues to actions are the relevant intervention strategies that could</w:t>
      </w:r>
    </w:p>
    <w:p w:rsidR="00176ED8" w:rsidRDefault="00176ED8" w:rsidP="00176ED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proofErr w:type="gramStart"/>
      <w:r>
        <w:rPr>
          <w:rFonts w:ascii="TimesNewRomanPSMT" w:hAnsi="TimesNewRomanPSMT" w:cs="TimesNewRomanPSMT"/>
          <w:sz w:val="20"/>
          <w:szCs w:val="20"/>
        </w:rPr>
        <w:t>be</w:t>
      </w:r>
      <w:proofErr w:type="gramEnd"/>
      <w:r>
        <w:rPr>
          <w:rFonts w:ascii="TimesNewRomanPSMT" w:hAnsi="TimesNewRomanPSMT" w:cs="TimesNewRomanPSMT"/>
          <w:sz w:val="20"/>
          <w:szCs w:val="20"/>
        </w:rPr>
        <w:t xml:space="preserve"> used in improving medication adherence among diabetic patients.</w:t>
      </w:r>
    </w:p>
    <w:p w:rsidR="00176ED8" w:rsidRDefault="00176ED8" w:rsidP="00176ED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 xml:space="preserve">Keywords </w:t>
      </w:r>
      <w:r>
        <w:rPr>
          <w:rFonts w:ascii="TimesNewRomanPSMT" w:hAnsi="TimesNewRomanPSMT" w:cs="TimesNewRomanPSMT"/>
          <w:sz w:val="20"/>
          <w:szCs w:val="20"/>
        </w:rPr>
        <w:t>Diabetes mellitus - Health Belief Model - health beliefs - medication</w:t>
      </w:r>
    </w:p>
    <w:p w:rsidR="007D788D" w:rsidRDefault="00176ED8" w:rsidP="00176ED8">
      <w:proofErr w:type="gramStart"/>
      <w:r>
        <w:rPr>
          <w:rFonts w:ascii="TimesNewRomanPSMT" w:hAnsi="TimesNewRomanPSMT" w:cs="TimesNewRomanPSMT"/>
          <w:sz w:val="20"/>
          <w:szCs w:val="20"/>
        </w:rPr>
        <w:t>adherence</w:t>
      </w:r>
      <w:proofErr w:type="gramEnd"/>
      <w:r>
        <w:rPr>
          <w:rFonts w:ascii="TimesNewRomanPSMT" w:hAnsi="TimesNewRomanPSMT" w:cs="TimesNewRomanPSMT"/>
          <w:sz w:val="20"/>
          <w:szCs w:val="20"/>
        </w:rPr>
        <w:t xml:space="preserve"> - Sarawak.</w:t>
      </w:r>
      <w:bookmarkStart w:id="0" w:name="_GoBack"/>
      <w:bookmarkEnd w:id="0"/>
    </w:p>
    <w:sectPr w:rsidR="007D788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NewRomanPS-BoldMT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NewRomanPSMT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NewRomanPS-BoldItalicMT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NewRomanPS-ItalicMT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6ED8"/>
    <w:rsid w:val="00176ED8"/>
    <w:rsid w:val="007D78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48526BF-7F68-440E-AC3F-943AB6754A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475</Words>
  <Characters>2708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3177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Suhaila Ishak</dc:creator>
  <cp:keywords/>
  <dc:description/>
  <cp:lastModifiedBy>Suhaila Ishak</cp:lastModifiedBy>
  <cp:revision>1</cp:revision>
  <dcterms:created xsi:type="dcterms:W3CDTF">2015-12-02T07:59:00Z</dcterms:created>
  <dcterms:modified xsi:type="dcterms:W3CDTF">2015-12-02T08:00:00Z</dcterms:modified>
</cp:coreProperties>
</file>